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31" w:rsidRDefault="009F475F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防辐射智能自动跟踪防护帘技术参数</w:t>
      </w:r>
    </w:p>
    <w:p w:rsidR="00E47331" w:rsidRDefault="00E47331">
      <w:pPr>
        <w:jc w:val="center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tbl>
      <w:tblPr>
        <w:tblStyle w:val="a6"/>
        <w:tblW w:w="8100" w:type="dxa"/>
        <w:tblInd w:w="147" w:type="dxa"/>
        <w:tblLayout w:type="fixed"/>
        <w:tblLook w:val="04A0"/>
      </w:tblPr>
      <w:tblGrid>
        <w:gridCol w:w="2828"/>
        <w:gridCol w:w="5272"/>
      </w:tblGrid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spacing w:before="100" w:beforeAutospacing="1" w:after="100" w:afterAutospacing="1" w:line="200" w:lineRule="atLeast"/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品牌类型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spacing w:line="200" w:lineRule="atLeast"/>
              <w:ind w:firstLineChars="59" w:firstLine="142"/>
              <w:rPr>
                <w:rFonts w:asciiTheme="minorEastAsia" w:hAnsiTheme="minorEastAsia" w:cs="楷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知名品牌，</w:t>
            </w: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公司获得高新技术企业认证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spacing w:before="100" w:beforeAutospacing="1" w:after="100" w:afterAutospacing="1" w:line="200" w:lineRule="atLeast"/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防护帘铅当量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spacing w:line="200" w:lineRule="atLeast"/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0.5mmPb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spacing w:line="200" w:lineRule="atLeast"/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防护帘尺寸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spacing w:line="200" w:lineRule="atLeast"/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600x300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600x400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（上下帘）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spacing w:line="200" w:lineRule="atLeast"/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高度调节范围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spacing w:line="200" w:lineRule="atLeast"/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180-2000mm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spacing w:line="200" w:lineRule="atLeast"/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支持拍片规格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spacing w:line="200" w:lineRule="atLeast"/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7x14,10x14,14x14,14x17 in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及自定义拍片规格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spacing w:line="200" w:lineRule="atLeast"/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防护帘位置误差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spacing w:line="200" w:lineRule="atLeast"/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≤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±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2.5mm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工作噪声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≤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50dB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平板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WIFI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双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PAD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操作，方便使用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遥控频段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50Mhz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>
            <w:pPr>
              <w:ind w:firstLineChars="59" w:firstLine="142"/>
              <w:jc w:val="center"/>
              <w:rPr>
                <w:rFonts w:asciiTheme="minorEastAsia" w:hAnsiTheme="minorEastAsia" w:cs="微软雅黑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b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无线激光自动跟踪定位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有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ind w:firstLineChars="59" w:firstLine="142"/>
              <w:jc w:val="center"/>
              <w:rPr>
                <w:rFonts w:asciiTheme="minorEastAsia" w:hAnsiTheme="minorEastAsia" w:cs="微软雅黑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智能语音提示系统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能够根据实际需要录播不同医院个性化提示语音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双向沟通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提供医患双向语音沟通系统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与原设备对接方式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无缝集成（对原设备不做任何改变和破坏）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工作温度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°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C~50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°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C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向上牵引力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20KG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峰值功率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≤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200W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电源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 xml:space="preserve"> AC220V 50HZ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537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465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*20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89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mm(W*D*H)</w:t>
            </w:r>
          </w:p>
        </w:tc>
      </w:tr>
      <w:tr w:rsidR="00E47331">
        <w:trPr>
          <w:trHeight w:val="454"/>
        </w:trPr>
        <w:tc>
          <w:tcPr>
            <w:tcW w:w="2828" w:type="dxa"/>
            <w:vAlign w:val="center"/>
          </w:tcPr>
          <w:p w:rsidR="00E47331" w:rsidRDefault="009F475F" w:rsidP="003D7B93">
            <w:pPr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本体重量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约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62.7</w:t>
            </w: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KG</w:t>
            </w:r>
          </w:p>
        </w:tc>
      </w:tr>
      <w:tr w:rsidR="00E47331">
        <w:trPr>
          <w:trHeight w:val="1001"/>
        </w:trPr>
        <w:tc>
          <w:tcPr>
            <w:tcW w:w="2828" w:type="dxa"/>
            <w:vAlign w:val="center"/>
          </w:tcPr>
          <w:p w:rsidR="00E47331" w:rsidRDefault="009F475F" w:rsidP="003D7B93">
            <w:pPr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安全使用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ind w:firstLineChars="59" w:firstLine="142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电气绝缘、稳定性、机械强度、发热要求等设备安全使用条款经过第三方检验，提供第三方机构检验证书证明文件。</w:t>
            </w:r>
          </w:p>
        </w:tc>
      </w:tr>
      <w:tr w:rsidR="00E47331">
        <w:trPr>
          <w:trHeight w:val="604"/>
        </w:trPr>
        <w:tc>
          <w:tcPr>
            <w:tcW w:w="2828" w:type="dxa"/>
            <w:vAlign w:val="center"/>
          </w:tcPr>
          <w:p w:rsidR="00E47331" w:rsidRDefault="009F475F" w:rsidP="003D7B93">
            <w:pPr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产品资质</w:t>
            </w:r>
          </w:p>
        </w:tc>
        <w:tc>
          <w:tcPr>
            <w:tcW w:w="5272" w:type="dxa"/>
            <w:vAlign w:val="center"/>
          </w:tcPr>
          <w:p w:rsidR="00E47331" w:rsidRDefault="009F475F">
            <w:pPr>
              <w:rPr>
                <w:rFonts w:asciiTheme="minorEastAsia" w:hAnsiTheme="minorEastAsia" w:cs="楷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产品</w:t>
            </w: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具有一类医疗器械备案凭证</w:t>
            </w: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一类医疗器械备案生产备案凭证</w:t>
            </w:r>
          </w:p>
        </w:tc>
      </w:tr>
      <w:tr w:rsidR="00E47331">
        <w:trPr>
          <w:trHeight w:val="604"/>
        </w:trPr>
        <w:tc>
          <w:tcPr>
            <w:tcW w:w="2828" w:type="dxa"/>
            <w:vAlign w:val="center"/>
          </w:tcPr>
          <w:p w:rsidR="00E47331" w:rsidRDefault="009F475F" w:rsidP="003D7B93">
            <w:pPr>
              <w:ind w:firstLineChars="59" w:firstLine="142"/>
              <w:jc w:val="center"/>
              <w:rPr>
                <w:rFonts w:asciiTheme="minorEastAsia" w:hAnsiTheme="minorEastAsia" w:cs="微软雅黑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微软雅黑" w:hint="eastAsia"/>
                <w:kern w:val="0"/>
                <w:sz w:val="24"/>
                <w:szCs w:val="24"/>
              </w:rPr>
              <w:t>公司资质</w:t>
            </w:r>
          </w:p>
        </w:tc>
        <w:tc>
          <w:tcPr>
            <w:tcW w:w="5272" w:type="dxa"/>
            <w:vAlign w:val="center"/>
          </w:tcPr>
          <w:p w:rsidR="00E47331" w:rsidRDefault="009F475F" w:rsidP="003D7B93">
            <w:pPr>
              <w:ind w:firstLineChars="59" w:firstLine="142"/>
              <w:rPr>
                <w:rFonts w:asciiTheme="minorEastAsia" w:hAnsiTheme="minorEastAsia" w:cs="楷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具有</w:t>
            </w: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ISO9001</w:t>
            </w: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质量管理、</w:t>
            </w: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ISO13485</w:t>
            </w: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医疗器械质量管理、</w:t>
            </w: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ISO14001</w:t>
            </w: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环境管理、</w:t>
            </w: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GB/T28001</w:t>
            </w:r>
            <w:r>
              <w:rPr>
                <w:rFonts w:asciiTheme="minorEastAsia" w:hAnsiTheme="minorEastAsia" w:cs="楷体" w:hint="eastAsia"/>
                <w:color w:val="000000"/>
                <w:sz w:val="24"/>
                <w:szCs w:val="24"/>
              </w:rPr>
              <w:t>职业健康安全管理体系资质，提供证明文件。公司具有在上述资质下的产品销售权。</w:t>
            </w:r>
          </w:p>
        </w:tc>
      </w:tr>
    </w:tbl>
    <w:p w:rsidR="00E47331" w:rsidRDefault="00E47331">
      <w:pPr>
        <w:jc w:val="left"/>
        <w:rPr>
          <w:rFonts w:ascii="微软雅黑" w:eastAsia="微软雅黑" w:hAnsi="微软雅黑"/>
          <w:sz w:val="28"/>
          <w:szCs w:val="28"/>
        </w:rPr>
      </w:pPr>
    </w:p>
    <w:sectPr w:rsidR="00E47331" w:rsidSect="00E47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75F" w:rsidRDefault="009F475F" w:rsidP="00E47331">
      <w:r>
        <w:separator/>
      </w:r>
    </w:p>
  </w:endnote>
  <w:endnote w:type="continuationSeparator" w:id="1">
    <w:p w:rsidR="009F475F" w:rsidRDefault="009F475F" w:rsidP="00E4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"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93" w:rsidRDefault="003D7B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93" w:rsidRDefault="003D7B9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93" w:rsidRDefault="003D7B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75F" w:rsidRDefault="009F475F" w:rsidP="00E47331">
      <w:r>
        <w:separator/>
      </w:r>
    </w:p>
  </w:footnote>
  <w:footnote w:type="continuationSeparator" w:id="1">
    <w:p w:rsidR="009F475F" w:rsidRDefault="009F475F" w:rsidP="00E47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93" w:rsidRDefault="003D7B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31" w:rsidRDefault="00E47331" w:rsidP="003D7B93">
    <w:pPr>
      <w:pStyle w:val="a5"/>
      <w:pBdr>
        <w:bottom w:val="none" w:sz="0" w:space="0" w:color="auto"/>
      </w:pBd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93" w:rsidRDefault="003D7B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331"/>
    <w:rsid w:val="003D7B93"/>
    <w:rsid w:val="009F475F"/>
    <w:rsid w:val="00E4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erpetua" w:eastAsia="宋体" w:hAnsi="Perpetu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473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47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47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E47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34"/>
    <w:qFormat/>
    <w:rsid w:val="00E4733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E4733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473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473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王运初</cp:lastModifiedBy>
  <cp:revision>2</cp:revision>
  <dcterms:created xsi:type="dcterms:W3CDTF">2020-11-26T02:36:00Z</dcterms:created>
  <dcterms:modified xsi:type="dcterms:W3CDTF">2020-11-26T02:36:00Z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