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老年病科红外线光子治疗仪采购项目</w:t>
      </w:r>
    </w:p>
    <w:p>
      <w:pPr>
        <w:widowControl/>
        <w:ind w:firstLine="420"/>
        <w:jc w:val="center"/>
        <w:rPr>
          <w:sz w:val="24"/>
          <w:szCs w:val="24"/>
        </w:rPr>
      </w:pPr>
      <w:r>
        <w:rPr>
          <w:rFonts w:hint="eastAsia" w:ascii="黑体" w:hAnsi="黑体" w:eastAsia="黑体"/>
          <w:sz w:val="44"/>
          <w:szCs w:val="44"/>
        </w:rPr>
        <w:t>招标文件（第一次）</w:t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老年病科红外线光子治疗仪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28000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老干科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红外线光子治疗仪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28000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50%，六个月后，如没有出现质量问题，再支付总金额的40%，余款10%在验收合格满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年后付清。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 w:cs="宋体"/>
          <w:color w:val="000000"/>
          <w:kern w:val="0"/>
          <w:sz w:val="24"/>
          <w:szCs w:val="24"/>
        </w:rPr>
        <w:t>竞争性议价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4、基本账户信息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</w:p>
    <w:p>
      <w:pPr>
        <w:rPr>
          <w:rFonts w:ascii="思源黑体 CN Medium" w:hAnsi="思源黑体 CN Medium" w:eastAsia="思源黑体 CN Medium" w:cs="思源黑体 CN Medium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（一）、设备参数要求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1、适应症：临床广泛适应，适用于消炎、镇痛，对体表创面有止渗液、促进芽肉组织生长、加速愈合的作用，如：软组织损伤、压力性损伤、糖尿病足溃疡、风湿性关节炎、局部皮肤溃疡，各类疼痛等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 、光源材料：半导体固态光源（点阵芯片集成式）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 、峰值波长：红光：640±10nm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4、光功率密度光源表面测量红光：≥8000mW/c㎡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5、特定距离下照射的温升和光功率密度（在距离光杯口平面15cm处，室温26℃的条件下，照射15min，水膜最低温升及此时的光功率密度要求）温升≤2℃光功率密度≥40mW/c㎡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6、最大治疗深度: 治疗仪最大治疗深度≥10cm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7、有效照射面积（光功率密度≥40mW/c㎡时的实测有效治疗面积）≥250c㎡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8、输出光功率（光杯口平面测量）≥5W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9、能量调节方式:三级能量可调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10、照射治疗模式:持续/脉冲照射治疗可选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11、定时时间:可从0min～60min连续可调，治疗时间有定时提醒功能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12、治疗探头臂能升降、旋转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（二）技术服务及培训要求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1、在货物到达使用单位后，卖方应在5个工作日内派工程技术人员到达现场，在买方技术人员在场的情况下开箱清点货物，组织安装、调试，并承担因此发生的一切费用。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2、设备安装后，医院按国际和国家标准及厂方标准进行质量验收。卖方应向买方提供详细的验收标准、验收手册。买方有权委托中国有资格的单位对上述仪器进行精度校核。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3、中国境内有相应的维修机构。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4、现场培训：卖方应提供现场技术培训，保证使用人员正常操作设备的各种功能。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（三）售后服务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1、整机至少保修贰年（不含人为损坏）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2、保修期内设备出现故障，由厂家提供免费维修和免费提供设备更换的主、附配件。</w:t>
      </w:r>
    </w:p>
    <w:p>
      <w:pPr>
        <w:ind w:firstLine="2880" w:firstLineChars="1200"/>
        <w:rPr>
          <w:rFonts w:ascii="微软雅黑" w:hAnsi="微软雅黑" w:eastAsia="微软雅黑" w:cs="宋体"/>
          <w:color w:val="000000"/>
          <w:kern w:val="0"/>
          <w:sz w:val="24"/>
        </w:rPr>
      </w:pPr>
    </w:p>
    <w:p>
      <w:pPr>
        <w:widowControl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/>
          <w:sz w:val="24"/>
          <w:szCs w:val="24"/>
        </w:rPr>
        <w:t>八、投标文件编制要求：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adjustRightInd w:val="0"/>
        <w:spacing w:line="440" w:lineRule="exact"/>
        <w:rPr>
          <w:rFonts w:ascii="微软雅黑" w:hAnsi="微软雅黑" w:eastAsia="微软雅黑" w:cs="宋体"/>
          <w:color w:val="000000"/>
          <w:sz w:val="24"/>
          <w:szCs w:val="24"/>
        </w:rPr>
      </w:pP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sz w:val="24"/>
          <w:szCs w:val="24"/>
        </w:rPr>
        <w:t>九、</w:t>
      </w:r>
      <w:r>
        <w:rPr>
          <w:rFonts w:hint="eastAsia" w:ascii="宋体" w:hAnsi="宋体" w:cs="宋体"/>
          <w:sz w:val="24"/>
          <w:szCs w:val="24"/>
        </w:rPr>
        <w:t>投标截止时间、开标时间及地点：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1、投标截止及开标时间：</w:t>
      </w:r>
      <w:r>
        <w:rPr>
          <w:rFonts w:hint="eastAsia" w:ascii="宋体" w:hAnsi="宋体" w:cs="宋体"/>
          <w:sz w:val="24"/>
          <w:szCs w:val="24"/>
        </w:rPr>
        <w:t>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年8月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日09:00，超过截止时间的投标将被拒绝</w:t>
      </w:r>
      <w:r>
        <w:rPr>
          <w:rFonts w:hint="eastAsia" w:ascii="宋体" w:hAnsi="宋体" w:cs="宋体"/>
          <w:iCs/>
          <w:sz w:val="24"/>
          <w:szCs w:val="24"/>
        </w:rPr>
        <w:t>（★）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2、开标地点：浏阳市人民医院中央区四楼二会议室 </w:t>
      </w:r>
    </w:p>
    <w:p>
      <w:pPr>
        <w:adjustRightInd w:val="0"/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十、</w:t>
      </w:r>
      <w:r>
        <w:rPr>
          <w:rFonts w:hint="eastAsia" w:ascii="宋体" w:hAnsi="宋体" w:cs="宋体"/>
          <w:bCs/>
          <w:sz w:val="24"/>
          <w:szCs w:val="24"/>
        </w:rPr>
        <w:t>有关此次招标事宜，可与下列人员联系：</w:t>
      </w:r>
    </w:p>
    <w:p>
      <w:pPr>
        <w:spacing w:line="440" w:lineRule="exact"/>
        <w:ind w:firstLine="480" w:firstLineChars="200"/>
        <w:rPr>
          <w:rFonts w:ascii="微软雅黑" w:hAnsi="微软雅黑" w:eastAsia="微软雅黑"/>
          <w:color w:val="666666"/>
          <w:szCs w:val="21"/>
        </w:rPr>
      </w:pPr>
      <w:r>
        <w:rPr>
          <w:rFonts w:hint="eastAsia" w:ascii="宋体" w:hAnsi="宋体" w:cs="宋体"/>
          <w:sz w:val="24"/>
          <w:szCs w:val="24"/>
        </w:rPr>
        <w:t>联系电话：李女士：13574860346  宋先生：13787048812</w:t>
      </w:r>
      <w:r>
        <w:rPr>
          <w:rFonts w:hint="eastAsia" w:ascii="微软雅黑" w:hAnsi="微软雅黑" w:eastAsia="微软雅黑"/>
          <w:color w:val="666666"/>
          <w:szCs w:val="21"/>
        </w:rPr>
        <w:t xml:space="preserve">  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设备器材部：刘先生13907497269</w:t>
      </w:r>
      <w:r>
        <w:rPr>
          <w:rFonts w:hint="eastAsia" w:ascii="微软雅黑" w:hAnsi="微软雅黑" w:eastAsia="微软雅黑"/>
          <w:color w:val="666666"/>
          <w:szCs w:val="21"/>
        </w:rPr>
        <w:t xml:space="preserve">  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附件1：投标文件制作格式</w:t>
      </w:r>
    </w:p>
    <w:p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312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adjustRightInd w:val="0"/>
        <w:snapToGrid w:val="0"/>
        <w:ind w:firstLine="984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ind w:firstLine="1405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>
      <w:pPr>
        <w:adjustRightInd w:val="0"/>
        <w:snapToGrid w:val="0"/>
        <w:ind w:firstLine="1827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adjustRightInd w:val="0"/>
        <w:snapToGrid w:val="0"/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 w:cs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法定代表人授权书(委托代理人参加开标)（彩印）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供应商认为需要提供的其它资料。（包括但不限于基本账户信息）</w:t>
      </w:r>
    </w:p>
    <w:p>
      <w:pPr>
        <w:spacing w:line="600" w:lineRule="exact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napToGrid w:val="0"/>
        <w:spacing w:line="480" w:lineRule="auto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snapToGrid w:val="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</w:t>
      </w:r>
      <w:r>
        <w:rPr>
          <w:rFonts w:hint="eastAsia" w:ascii="宋体" w:hAnsi="宋体" w:cs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adjustRightInd w:val="0"/>
        <w:snapToGrid w:val="0"/>
        <w:spacing w:line="300" w:lineRule="exact"/>
        <w:ind w:firstLine="710" w:firstLineChars="296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供应商（盖单位章）：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法定代表人或其委托代理人签字：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日期：年月日</w:t>
      </w: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技术响应与偏离表（提供投标产品技术参数佐证资料）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b/>
          <w:sz w:val="24"/>
        </w:rPr>
      </w:pPr>
    </w:p>
    <w:p>
      <w:pPr>
        <w:adjustRightInd w:val="0"/>
        <w:snapToGrid w:val="0"/>
        <w:spacing w:line="360" w:lineRule="auto"/>
        <w:ind w:left="-88" w:leftChars="-42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八</w:t>
      </w:r>
      <w:r>
        <w:rPr>
          <w:rFonts w:hint="eastAsia" w:ascii="宋体" w:hAnsi="宋体" w:cs="宋体"/>
          <w:b/>
          <w:bCs/>
          <w:sz w:val="24"/>
        </w:rPr>
        <w:t>、供应商认为需要提供的其它资料</w:t>
      </w:r>
    </w:p>
    <w:p>
      <w:pPr>
        <w:rPr>
          <w:rFonts w:ascii="宋体" w:cs="宋体"/>
          <w:b/>
          <w:bCs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hNjA2MTAwMDQ0MWRjYzgyZDQ0MDllNGVlOWMyZTMifQ=="/>
  </w:docVars>
  <w:rsids>
    <w:rsidRoot w:val="005804BB"/>
    <w:rsid w:val="000A32D2"/>
    <w:rsid w:val="0011362C"/>
    <w:rsid w:val="001C3970"/>
    <w:rsid w:val="00242C99"/>
    <w:rsid w:val="0026503E"/>
    <w:rsid w:val="00271A77"/>
    <w:rsid w:val="00441FA1"/>
    <w:rsid w:val="004702D2"/>
    <w:rsid w:val="004A39CE"/>
    <w:rsid w:val="00511BF6"/>
    <w:rsid w:val="005804BB"/>
    <w:rsid w:val="00601B26"/>
    <w:rsid w:val="00640FCF"/>
    <w:rsid w:val="006B30FD"/>
    <w:rsid w:val="006D0E51"/>
    <w:rsid w:val="006D2143"/>
    <w:rsid w:val="006D77B9"/>
    <w:rsid w:val="00706643"/>
    <w:rsid w:val="007863F3"/>
    <w:rsid w:val="00793035"/>
    <w:rsid w:val="007C5115"/>
    <w:rsid w:val="007E172F"/>
    <w:rsid w:val="00837806"/>
    <w:rsid w:val="008905D8"/>
    <w:rsid w:val="008C4202"/>
    <w:rsid w:val="008D3A33"/>
    <w:rsid w:val="00903385"/>
    <w:rsid w:val="009959D8"/>
    <w:rsid w:val="009D4BEB"/>
    <w:rsid w:val="00A15815"/>
    <w:rsid w:val="00A23344"/>
    <w:rsid w:val="00A62D98"/>
    <w:rsid w:val="00A95A41"/>
    <w:rsid w:val="00B02F29"/>
    <w:rsid w:val="00B415EB"/>
    <w:rsid w:val="00B57902"/>
    <w:rsid w:val="00B64ED2"/>
    <w:rsid w:val="00B66158"/>
    <w:rsid w:val="00C5287B"/>
    <w:rsid w:val="00CB4C29"/>
    <w:rsid w:val="00CC512E"/>
    <w:rsid w:val="00CF32E8"/>
    <w:rsid w:val="00D228B5"/>
    <w:rsid w:val="00D823CD"/>
    <w:rsid w:val="00DD679B"/>
    <w:rsid w:val="00E423EF"/>
    <w:rsid w:val="00F62705"/>
    <w:rsid w:val="00F7462F"/>
    <w:rsid w:val="00F95544"/>
    <w:rsid w:val="00FA4C82"/>
    <w:rsid w:val="00FD0666"/>
    <w:rsid w:val="00FD1E83"/>
    <w:rsid w:val="1CBC5821"/>
    <w:rsid w:val="24E20AC4"/>
    <w:rsid w:val="4066027A"/>
    <w:rsid w:val="474A68C8"/>
    <w:rsid w:val="710E28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仿宋_GB2312" w:cs="Courier New"/>
      <w:sz w:val="32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纯文本 字符"/>
    <w:basedOn w:val="6"/>
    <w:link w:val="2"/>
    <w:uiPriority w:val="0"/>
    <w:rPr>
      <w:rFonts w:ascii="宋体" w:hAnsi="Courier New" w:eastAsia="仿宋_GB2312" w:cs="Courier New"/>
      <w:sz w:val="32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2605</Words>
  <Characters>2759</Characters>
  <Lines>22</Lines>
  <Paragraphs>6</Paragraphs>
  <TotalTime>33</TotalTime>
  <ScaleCrop>false</ScaleCrop>
  <LinksUpToDate>false</LinksUpToDate>
  <CharactersWithSpaces>2817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2023-08-03T08:00:00Z</dcterms:created>
  <dc:creator>Administrator</dc:creator>
  <cp:lastModifiedBy>Administrator</cp:lastModifiedBy>
  <dcterms:modified xsi:type="dcterms:W3CDTF">2023-08-09T01:27:42Z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9C8D0050C1F04B369AC5170E98A75866_12</vt:lpwstr>
  </property>
</Properties>
</file>