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Default="00685103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685103">
        <w:rPr>
          <w:rFonts w:ascii="黑体" w:eastAsia="黑体" w:hAnsi="黑体" w:cs="宋体" w:hint="eastAsia"/>
          <w:kern w:val="0"/>
          <w:sz w:val="44"/>
          <w:szCs w:val="44"/>
        </w:rPr>
        <w:t>平衡功能与训练系统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685103" w:rsidRPr="00685103">
        <w:rPr>
          <w:rFonts w:hint="eastAsia"/>
          <w:sz w:val="24"/>
          <w:szCs w:val="24"/>
        </w:rPr>
        <w:t>平衡功能与训练系统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685103">
        <w:rPr>
          <w:sz w:val="24"/>
          <w:szCs w:val="24"/>
        </w:rPr>
        <w:t>12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992"/>
        <w:gridCol w:w="1276"/>
        <w:gridCol w:w="1417"/>
        <w:gridCol w:w="1418"/>
      </w:tblGrid>
      <w:tr w:rsidR="00685B42">
        <w:tc>
          <w:tcPr>
            <w:tcW w:w="127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6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>
        <w:tc>
          <w:tcPr>
            <w:tcW w:w="1277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2693" w:type="dxa"/>
            <w:vAlign w:val="center"/>
          </w:tcPr>
          <w:p w:rsidR="00685B42" w:rsidRPr="00E56A79" w:rsidRDefault="00685103" w:rsidP="00E56A79">
            <w:pPr>
              <w:widowControl/>
              <w:rPr>
                <w:sz w:val="24"/>
                <w:szCs w:val="24"/>
              </w:rPr>
            </w:pPr>
            <w:r w:rsidRPr="00685103">
              <w:rPr>
                <w:rFonts w:hint="eastAsia"/>
                <w:sz w:val="24"/>
                <w:szCs w:val="24"/>
              </w:rPr>
              <w:t>平衡功能与训练系统</w:t>
            </w:r>
          </w:p>
        </w:tc>
        <w:tc>
          <w:tcPr>
            <w:tcW w:w="992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8F4483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  <w:tc>
          <w:tcPr>
            <w:tcW w:w="1418" w:type="dxa"/>
            <w:vAlign w:val="center"/>
          </w:tcPr>
          <w:p w:rsidR="00685B42" w:rsidRDefault="00685103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F20FC2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F1278A" w:rsidRDefault="00F1278A" w:rsidP="00F1278A">
      <w:pPr>
        <w:pStyle w:val="2"/>
        <w:numPr>
          <w:ilvl w:val="0"/>
          <w:numId w:val="15"/>
        </w:numPr>
        <w:ind w:leftChars="0" w:firstLineChars="0"/>
      </w:pPr>
      <w:r w:rsidRPr="00F1278A">
        <w:rPr>
          <w:rFonts w:hint="eastAsia"/>
        </w:rPr>
        <w:t>技术参数要求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1</w:t>
      </w:r>
      <w:r w:rsidRPr="00F1278A">
        <w:rPr>
          <w:rFonts w:hint="eastAsia"/>
        </w:rPr>
        <w:t>、测试平台外形尺寸要求：（长）</w:t>
      </w:r>
      <w:r w:rsidRPr="00F1278A">
        <w:rPr>
          <w:rFonts w:hint="eastAsia"/>
        </w:rPr>
        <w:t>1220mm</w:t>
      </w:r>
      <w:r w:rsidRPr="00F1278A">
        <w:rPr>
          <w:rFonts w:hint="eastAsia"/>
        </w:rPr>
        <w:t>×（宽）</w:t>
      </w:r>
      <w:r w:rsidRPr="00F1278A">
        <w:rPr>
          <w:rFonts w:hint="eastAsia"/>
        </w:rPr>
        <w:t>960mm</w:t>
      </w:r>
      <w:r w:rsidRPr="00F1278A">
        <w:rPr>
          <w:rFonts w:hint="eastAsia"/>
        </w:rPr>
        <w:t>×（高）</w:t>
      </w:r>
      <w:r w:rsidRPr="00F1278A">
        <w:rPr>
          <w:rFonts w:hint="eastAsia"/>
        </w:rPr>
        <w:t>1330mm</w:t>
      </w:r>
      <w:r w:rsidRPr="00F1278A">
        <w:rPr>
          <w:rFonts w:hint="eastAsia"/>
        </w:rPr>
        <w:t>，（参考值：允差±</w:t>
      </w:r>
      <w:r w:rsidRPr="00F1278A">
        <w:rPr>
          <w:rFonts w:hint="eastAsia"/>
        </w:rPr>
        <w:t>20%</w:t>
      </w:r>
      <w:r w:rsidRPr="00F1278A">
        <w:rPr>
          <w:rFonts w:hint="eastAsia"/>
        </w:rPr>
        <w:t>）。</w:t>
      </w:r>
    </w:p>
    <w:p w:rsidR="00F1278A" w:rsidRPr="00F1278A" w:rsidRDefault="00F1278A" w:rsidP="00F1278A">
      <w:pPr>
        <w:spacing w:line="360" w:lineRule="auto"/>
      </w:pPr>
      <w:bookmarkStart w:id="0" w:name="_Toc20014"/>
      <w:r w:rsidRPr="00F1278A">
        <w:rPr>
          <w:rFonts w:hint="eastAsia"/>
        </w:rPr>
        <w:t>2</w:t>
      </w:r>
      <w:r w:rsidRPr="00F1278A">
        <w:rPr>
          <w:rFonts w:hint="eastAsia"/>
        </w:rPr>
        <w:t>、操作台外形尺寸要求：（长）</w:t>
      </w:r>
      <w:r w:rsidRPr="00F1278A">
        <w:rPr>
          <w:rFonts w:hint="eastAsia"/>
        </w:rPr>
        <w:t>700mm</w:t>
      </w:r>
      <w:r w:rsidRPr="00F1278A">
        <w:rPr>
          <w:rFonts w:hint="eastAsia"/>
        </w:rPr>
        <w:t>×（宽）</w:t>
      </w:r>
      <w:r w:rsidRPr="00F1278A">
        <w:rPr>
          <w:rFonts w:hint="eastAsia"/>
        </w:rPr>
        <w:t>770mm</w:t>
      </w:r>
      <w:r w:rsidRPr="00F1278A">
        <w:rPr>
          <w:rFonts w:hint="eastAsia"/>
        </w:rPr>
        <w:t>×（高）</w:t>
      </w:r>
      <w:r w:rsidRPr="00F1278A">
        <w:rPr>
          <w:rFonts w:hint="eastAsia"/>
        </w:rPr>
        <w:t>1650mm</w:t>
      </w:r>
      <w:r w:rsidRPr="00F1278A">
        <w:rPr>
          <w:rFonts w:hint="eastAsia"/>
        </w:rPr>
        <w:t>，（参考值：允差±</w:t>
      </w:r>
      <w:r w:rsidRPr="00F1278A">
        <w:rPr>
          <w:rFonts w:hint="eastAsia"/>
        </w:rPr>
        <w:t>20%</w:t>
      </w:r>
      <w:bookmarkEnd w:id="0"/>
      <w:r w:rsidRPr="00F1278A">
        <w:rPr>
          <w:rFonts w:hint="eastAsia"/>
        </w:rPr>
        <w:t>）。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lastRenderedPageBreak/>
        <w:t>3</w:t>
      </w:r>
      <w:r w:rsidRPr="00F1278A">
        <w:rPr>
          <w:rFonts w:hint="eastAsia"/>
        </w:rPr>
        <w:t>、显示界面：计算机虚拟环境，≥</w:t>
      </w:r>
      <w:r w:rsidRPr="00F1278A">
        <w:rPr>
          <w:rFonts w:hint="eastAsia"/>
        </w:rPr>
        <w:t>55</w:t>
      </w:r>
      <w:r w:rsidRPr="00F1278A">
        <w:rPr>
          <w:rFonts w:hint="eastAsia"/>
        </w:rPr>
        <w:t>寸液晶显示屏。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4</w:t>
      </w:r>
      <w:r w:rsidRPr="00F1278A">
        <w:rPr>
          <w:rFonts w:hint="eastAsia"/>
        </w:rPr>
        <w:t>、活动平台可绕球心上下摆动，摆动范围</w:t>
      </w:r>
      <w:r w:rsidRPr="00F1278A">
        <w:rPr>
          <w:rFonts w:hint="eastAsia"/>
        </w:rPr>
        <w:t>-10</w:t>
      </w:r>
      <w:r w:rsidRPr="00F1278A">
        <w:rPr>
          <w:rFonts w:hint="eastAsia"/>
        </w:rPr>
        <w:t>°～</w:t>
      </w:r>
      <w:r w:rsidRPr="00F1278A">
        <w:rPr>
          <w:rFonts w:hint="eastAsia"/>
        </w:rPr>
        <w:t>+10</w:t>
      </w:r>
      <w:r w:rsidRPr="00F1278A">
        <w:rPr>
          <w:rFonts w:hint="eastAsia"/>
        </w:rPr>
        <w:t>°；允差±</w:t>
      </w:r>
      <w:r w:rsidRPr="00F1278A">
        <w:rPr>
          <w:rFonts w:hint="eastAsia"/>
        </w:rPr>
        <w:t>5</w:t>
      </w:r>
      <w:r w:rsidRPr="00F1278A">
        <w:rPr>
          <w:rFonts w:hint="eastAsia"/>
        </w:rPr>
        <w:t>°。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5</w:t>
      </w:r>
      <w:r w:rsidRPr="00F1278A">
        <w:rPr>
          <w:rFonts w:hint="eastAsia"/>
        </w:rPr>
        <w:t>、液压阻尼器可提供≥</w:t>
      </w:r>
      <w:r w:rsidRPr="00F1278A">
        <w:rPr>
          <w:rFonts w:hint="eastAsia"/>
        </w:rPr>
        <w:t>4</w:t>
      </w:r>
      <w:r w:rsidRPr="00F1278A">
        <w:rPr>
          <w:rFonts w:hint="eastAsia"/>
        </w:rPr>
        <w:t>个等级的阻力调节。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6</w:t>
      </w:r>
      <w:r w:rsidRPr="00F1278A">
        <w:rPr>
          <w:rFonts w:hint="eastAsia"/>
        </w:rPr>
        <w:t>、配置固定脚轮和万向脚轮方便转移整机。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7</w:t>
      </w:r>
      <w:r w:rsidRPr="00F1278A">
        <w:rPr>
          <w:rFonts w:hint="eastAsia"/>
        </w:rPr>
        <w:t>、配置可穿戴式安全防护腰围，防止倾倒。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8</w:t>
      </w:r>
      <w:r w:rsidRPr="00F1278A">
        <w:rPr>
          <w:rFonts w:hint="eastAsia"/>
        </w:rPr>
        <w:t>、测试平台与主机之间采用有线或无线通信。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9</w:t>
      </w:r>
      <w:r w:rsidRPr="00F1278A">
        <w:rPr>
          <w:rFonts w:hint="eastAsia"/>
        </w:rPr>
        <w:t>、测试平台最大承重：≥</w:t>
      </w:r>
      <w:r w:rsidRPr="00F1278A">
        <w:rPr>
          <w:rFonts w:hint="eastAsia"/>
        </w:rPr>
        <w:t>150kg</w:t>
      </w:r>
      <w:r w:rsidRPr="00F1278A">
        <w:rPr>
          <w:rFonts w:hint="eastAsia"/>
        </w:rPr>
        <w:t>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10</w:t>
      </w:r>
      <w:r w:rsidRPr="00F1278A">
        <w:rPr>
          <w:rFonts w:hint="eastAsia"/>
        </w:rPr>
        <w:t>、情景互动模式训练：产品集成了运动赛车、打砖块、记忆大师、大鱼吃小鱼等≥</w:t>
      </w:r>
      <w:r w:rsidRPr="00F1278A">
        <w:rPr>
          <w:rFonts w:hint="eastAsia"/>
        </w:rPr>
        <w:t>6</w:t>
      </w:r>
      <w:r w:rsidRPr="00F1278A">
        <w:rPr>
          <w:rFonts w:hint="eastAsia"/>
        </w:rPr>
        <w:t>种训练模式，让患者在娱乐、学习中得到康复训练。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▲</w:t>
      </w:r>
      <w:r w:rsidRPr="00F1278A">
        <w:rPr>
          <w:rFonts w:hint="eastAsia"/>
        </w:rPr>
        <w:t>11</w:t>
      </w:r>
      <w:r w:rsidRPr="00F1278A">
        <w:rPr>
          <w:rFonts w:hint="eastAsia"/>
        </w:rPr>
        <w:t>、系统配置训练评估报告：根据患者训练的数据，生成整体的评估报告，反应出患者治疗的情况，并提供打印功能。</w:t>
      </w:r>
    </w:p>
    <w:p w:rsidR="00F1278A" w:rsidRPr="00F1278A" w:rsidRDefault="00F1278A" w:rsidP="00F1278A">
      <w:r w:rsidRPr="00F1278A">
        <w:rPr>
          <w:rFonts w:hint="eastAsia"/>
        </w:rPr>
        <w:t>▲</w:t>
      </w:r>
      <w:r w:rsidRPr="00F1278A">
        <w:rPr>
          <w:rFonts w:hint="eastAsia"/>
        </w:rPr>
        <w:t>12</w:t>
      </w:r>
      <w:r w:rsidRPr="00F1278A">
        <w:rPr>
          <w:rFonts w:hint="eastAsia"/>
        </w:rPr>
        <w:t>、训练模式：游戏训练、正常训练、</w:t>
      </w:r>
      <w:proofErr w:type="gramStart"/>
      <w:r w:rsidRPr="00F1278A">
        <w:rPr>
          <w:rFonts w:hint="eastAsia"/>
        </w:rPr>
        <w:t>盲测</w:t>
      </w:r>
      <w:r w:rsidRPr="00F1278A">
        <w:rPr>
          <w:rFonts w:hint="eastAsia"/>
        </w:rPr>
        <w:t>3</w:t>
      </w:r>
      <w:r w:rsidRPr="00F1278A">
        <w:rPr>
          <w:rFonts w:hint="eastAsia"/>
        </w:rPr>
        <w:t>种</w:t>
      </w:r>
      <w:proofErr w:type="gramEnd"/>
      <w:r w:rsidRPr="00F1278A">
        <w:rPr>
          <w:rFonts w:hint="eastAsia"/>
        </w:rPr>
        <w:t>模式；测试方式：睁眼和闭眼；具有重心偏移识别功能。</w:t>
      </w:r>
    </w:p>
    <w:p w:rsidR="00F1278A" w:rsidRDefault="0019528E" w:rsidP="00F1278A">
      <w:pPr>
        <w:pStyle w:val="2"/>
        <w:numPr>
          <w:ilvl w:val="0"/>
          <w:numId w:val="15"/>
        </w:numPr>
        <w:ind w:leftChars="0" w:firstLineChars="0"/>
      </w:pPr>
      <w:r>
        <w:rPr>
          <w:rFonts w:hint="eastAsia"/>
        </w:rPr>
        <w:t>其它</w:t>
      </w:r>
      <w:r>
        <w:t>要求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1</w:t>
      </w:r>
      <w:r w:rsidRPr="0019528E">
        <w:rPr>
          <w:rFonts w:hint="eastAsia"/>
        </w:rPr>
        <w:t>、驻地以上城市具有厂家备件库及售后服务工程师，支持安装、调试及维修。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厂家提供操作人员的外出培训及现场操作培训。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3</w:t>
      </w:r>
      <w:r w:rsidRPr="0019528E">
        <w:rPr>
          <w:rFonts w:hint="eastAsia"/>
        </w:rPr>
        <w:t>、本项目要求提供生产日期为</w:t>
      </w:r>
      <w:r w:rsidRPr="0019528E">
        <w:rPr>
          <w:rFonts w:hint="eastAsia"/>
        </w:rPr>
        <w:t>1</w:t>
      </w:r>
      <w:r w:rsidRPr="0019528E">
        <w:rPr>
          <w:rFonts w:hint="eastAsia"/>
        </w:rPr>
        <w:t>年内的设备</w:t>
      </w:r>
      <w:r w:rsidRPr="0019528E">
        <w:rPr>
          <w:rFonts w:hint="eastAsia"/>
        </w:rPr>
        <w:t>,</w:t>
      </w:r>
      <w:r w:rsidRPr="0019528E">
        <w:rPr>
          <w:rFonts w:hint="eastAsia"/>
        </w:rPr>
        <w:t>设备使用年限≥</w:t>
      </w:r>
      <w:r w:rsidRPr="0019528E">
        <w:rPr>
          <w:rFonts w:hint="eastAsia"/>
        </w:rPr>
        <w:t>8</w:t>
      </w:r>
      <w:r w:rsidRPr="0019528E">
        <w:rPr>
          <w:rFonts w:hint="eastAsia"/>
        </w:rPr>
        <w:t>年（提供佐证）。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4</w:t>
      </w:r>
      <w:r w:rsidRPr="0019528E">
        <w:rPr>
          <w:rFonts w:hint="eastAsia"/>
        </w:rPr>
        <w:t>、质保期大于或等于</w:t>
      </w:r>
      <w:r w:rsidRPr="0019528E">
        <w:rPr>
          <w:rFonts w:hint="eastAsia"/>
        </w:rPr>
        <w:t>2</w:t>
      </w:r>
      <w:r w:rsidRPr="0019528E">
        <w:rPr>
          <w:rFonts w:hint="eastAsia"/>
        </w:rPr>
        <w:t>年，质保期从验收合格后开始计算。质保期内所有软件维护、升级和设备维护等要求免费上门服务。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5</w:t>
      </w:r>
      <w:r w:rsidRPr="0019528E">
        <w:rPr>
          <w:rFonts w:hint="eastAsia"/>
        </w:rPr>
        <w:t>、提供设备标准配置清单，涉及耗材及易损</w:t>
      </w:r>
      <w:proofErr w:type="gramStart"/>
      <w:r w:rsidRPr="0019528E">
        <w:rPr>
          <w:rFonts w:hint="eastAsia"/>
        </w:rPr>
        <w:t>件提供</w:t>
      </w:r>
      <w:proofErr w:type="gramEnd"/>
      <w:r w:rsidRPr="0019528E">
        <w:rPr>
          <w:rFonts w:hint="eastAsia"/>
        </w:rPr>
        <w:t>清单分项报价。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★</w:t>
      </w:r>
      <w:r w:rsidRPr="0019528E">
        <w:rPr>
          <w:rFonts w:hint="eastAsia"/>
        </w:rPr>
        <w:t>6</w:t>
      </w:r>
      <w:r w:rsidRPr="0019528E">
        <w:rPr>
          <w:rFonts w:hint="eastAsia"/>
        </w:rPr>
        <w:t>、投标供应商所投产品技术参数符合性条款审查，如有一条（及以上）重要（“▲”号）条款明显偏离或普通条款</w:t>
      </w:r>
      <w:r w:rsidRPr="0019528E">
        <w:rPr>
          <w:rFonts w:hint="eastAsia"/>
        </w:rPr>
        <w:t>3</w:t>
      </w:r>
      <w:r w:rsidRPr="0019528E">
        <w:rPr>
          <w:rFonts w:hint="eastAsia"/>
        </w:rPr>
        <w:t>条（及以上）偏离，所投产品将视为不符合使用科室需求，该投标将视为无效投标。</w:t>
      </w:r>
    </w:p>
    <w:p w:rsidR="0019528E" w:rsidRPr="0019528E" w:rsidRDefault="0019528E" w:rsidP="0019528E"/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9C1ACB"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</w:t>
      </w:r>
      <w:r>
        <w:rPr>
          <w:rFonts w:hint="eastAsia"/>
          <w:sz w:val="24"/>
          <w:szCs w:val="24"/>
        </w:rPr>
        <w:lastRenderedPageBreak/>
        <w:t>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9C1ACB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2B057E" w:rsidRPr="002B057E">
        <w:rPr>
          <w:rFonts w:ascii="宋体" w:hAnsi="宋体" w:cs="仿宋" w:hint="eastAsia"/>
          <w:b/>
          <w:sz w:val="24"/>
        </w:rPr>
        <w:t>投标人所投产品如为进口产品，还需提供</w:t>
      </w:r>
      <w:r>
        <w:rPr>
          <w:rFonts w:ascii="宋体" w:hAnsi="宋体" w:cs="仿宋" w:hint="eastAsia"/>
          <w:b/>
          <w:sz w:val="24"/>
        </w:rPr>
        <w:t>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  <w:bookmarkStart w:id="1" w:name="_GoBack"/>
      <w:bookmarkEnd w:id="1"/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5F" w:rsidRDefault="00CD3F5F">
      <w:r>
        <w:separator/>
      </w:r>
    </w:p>
  </w:endnote>
  <w:endnote w:type="continuationSeparator" w:id="0">
    <w:p w:rsidR="00CD3F5F" w:rsidRDefault="00CD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5F" w:rsidRDefault="00CD3F5F">
      <w:r>
        <w:separator/>
      </w:r>
    </w:p>
  </w:footnote>
  <w:footnote w:type="continuationSeparator" w:id="0">
    <w:p w:rsidR="00CD3F5F" w:rsidRDefault="00CD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955F2F">
      <w:t>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4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47699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B057E"/>
    <w:rsid w:val="002D1A8A"/>
    <w:rsid w:val="002E1636"/>
    <w:rsid w:val="002E4AC8"/>
    <w:rsid w:val="003165CD"/>
    <w:rsid w:val="00322E7D"/>
    <w:rsid w:val="003531B6"/>
    <w:rsid w:val="00383571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5032B7"/>
    <w:rsid w:val="00504877"/>
    <w:rsid w:val="00507E6F"/>
    <w:rsid w:val="00511576"/>
    <w:rsid w:val="00511BF6"/>
    <w:rsid w:val="00523D43"/>
    <w:rsid w:val="00564637"/>
    <w:rsid w:val="00575E13"/>
    <w:rsid w:val="00576750"/>
    <w:rsid w:val="005804BB"/>
    <w:rsid w:val="005804FA"/>
    <w:rsid w:val="00586EEA"/>
    <w:rsid w:val="005A5B6A"/>
    <w:rsid w:val="005B29A9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71DB"/>
    <w:rsid w:val="00706643"/>
    <w:rsid w:val="00706E93"/>
    <w:rsid w:val="00712274"/>
    <w:rsid w:val="00730CF6"/>
    <w:rsid w:val="00745BCC"/>
    <w:rsid w:val="00746A55"/>
    <w:rsid w:val="007509C4"/>
    <w:rsid w:val="00753854"/>
    <w:rsid w:val="00766240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E172F"/>
    <w:rsid w:val="007F58A9"/>
    <w:rsid w:val="00807A5B"/>
    <w:rsid w:val="00817298"/>
    <w:rsid w:val="00823DE5"/>
    <w:rsid w:val="00826B60"/>
    <w:rsid w:val="00837806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60AC8"/>
    <w:rsid w:val="009628FD"/>
    <w:rsid w:val="00970045"/>
    <w:rsid w:val="00997A3E"/>
    <w:rsid w:val="009A23CD"/>
    <w:rsid w:val="009C1ACB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5460B"/>
    <w:rsid w:val="00B57902"/>
    <w:rsid w:val="00B725FF"/>
    <w:rsid w:val="00B735B3"/>
    <w:rsid w:val="00B872C4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E0A"/>
    <w:rsid w:val="00C32430"/>
    <w:rsid w:val="00C326E2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D01DD"/>
    <w:rsid w:val="00CD3F5F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A7170"/>
    <w:rsid w:val="00EB0333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278A"/>
    <w:rsid w:val="00F20FC2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C5420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C694-51D6-4CC5-B9AC-1F62797A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518</Words>
  <Characters>2954</Characters>
  <Application>Microsoft Office Word</Application>
  <DocSecurity>0</DocSecurity>
  <Lines>24</Lines>
  <Paragraphs>6</Paragraphs>
  <ScaleCrop>false</ScaleCrop>
  <Company>微软中国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166</cp:revision>
  <dcterms:created xsi:type="dcterms:W3CDTF">2024-07-18T02:43:00Z</dcterms:created>
  <dcterms:modified xsi:type="dcterms:W3CDTF">2025-10-10T02:59:00Z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