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C0E" w:rsidRPr="00A8088D" w:rsidRDefault="00A8088D" w:rsidP="00A8088D">
      <w:pPr>
        <w:jc w:val="center"/>
        <w:rPr>
          <w:rFonts w:ascii="黑体" w:eastAsia="黑体" w:hAnsi="黑体" w:cs="黑体"/>
          <w:sz w:val="44"/>
          <w:szCs w:val="44"/>
        </w:rPr>
      </w:pPr>
      <w:r w:rsidRPr="00A8088D">
        <w:rPr>
          <w:rFonts w:ascii="黑体" w:eastAsia="黑体" w:hAnsi="黑体" w:cs="黑体" w:hint="eastAsia"/>
          <w:sz w:val="44"/>
          <w:szCs w:val="44"/>
        </w:rPr>
        <w:t>部分断货耗材</w:t>
      </w:r>
      <w:r w:rsidR="00B27F4F">
        <w:rPr>
          <w:rFonts w:ascii="黑体" w:eastAsia="黑体" w:hAnsi="黑体" w:cs="黑体" w:hint="eastAsia"/>
          <w:sz w:val="44"/>
          <w:szCs w:val="44"/>
        </w:rPr>
        <w:t>遴选</w:t>
      </w:r>
      <w:r w:rsidR="00B27F4F">
        <w:rPr>
          <w:rFonts w:ascii="黑体" w:eastAsia="黑体" w:hAnsi="黑体" w:hint="eastAsia"/>
          <w:sz w:val="44"/>
          <w:szCs w:val="44"/>
        </w:rPr>
        <w:t>文件（第</w:t>
      </w:r>
      <w:r w:rsidR="00D71841">
        <w:rPr>
          <w:rFonts w:ascii="黑体" w:eastAsia="黑体" w:hAnsi="黑体" w:hint="eastAsia"/>
          <w:sz w:val="44"/>
          <w:szCs w:val="44"/>
        </w:rPr>
        <w:t>二</w:t>
      </w:r>
      <w:r w:rsidR="00B27F4F">
        <w:rPr>
          <w:rFonts w:ascii="黑体" w:eastAsia="黑体" w:hAnsi="黑体" w:hint="eastAsia"/>
          <w:sz w:val="44"/>
          <w:szCs w:val="44"/>
        </w:rPr>
        <w:t>次）</w:t>
      </w:r>
    </w:p>
    <w:p w:rsidR="00FD1C0E" w:rsidRPr="00AC5E07" w:rsidRDefault="00FD1C0E">
      <w:pPr>
        <w:rPr>
          <w:sz w:val="24"/>
          <w:szCs w:val="24"/>
        </w:rPr>
      </w:pPr>
    </w:p>
    <w:p w:rsidR="00E134AB" w:rsidRDefault="00B27F4F" w:rsidP="00E134AB">
      <w:pPr>
        <w:numPr>
          <w:ilvl w:val="0"/>
          <w:numId w:val="1"/>
        </w:numPr>
        <w:rPr>
          <w:sz w:val="24"/>
          <w:szCs w:val="24"/>
        </w:rPr>
      </w:pPr>
      <w:r w:rsidRPr="00E134AB">
        <w:rPr>
          <w:rFonts w:hint="eastAsia"/>
          <w:sz w:val="24"/>
          <w:szCs w:val="24"/>
        </w:rPr>
        <w:t>项目名称：</w:t>
      </w:r>
      <w:r w:rsidR="00E134AB" w:rsidRPr="00E134AB">
        <w:rPr>
          <w:rFonts w:hint="eastAsia"/>
          <w:sz w:val="24"/>
          <w:szCs w:val="24"/>
        </w:rPr>
        <w:t>部分断货耗材遴选</w:t>
      </w:r>
    </w:p>
    <w:p w:rsidR="00FD1C0E" w:rsidRDefault="00B27F4F" w:rsidP="00E134AB">
      <w:pPr>
        <w:numPr>
          <w:ilvl w:val="0"/>
          <w:numId w:val="1"/>
        </w:numPr>
        <w:rPr>
          <w:sz w:val="24"/>
          <w:szCs w:val="24"/>
        </w:rPr>
      </w:pPr>
      <w:r w:rsidRPr="00E134AB">
        <w:rPr>
          <w:rFonts w:hint="eastAsia"/>
          <w:sz w:val="24"/>
          <w:szCs w:val="24"/>
        </w:rPr>
        <w:t>采购需求：</w:t>
      </w:r>
      <w:r w:rsidR="001E65F9">
        <w:rPr>
          <w:sz w:val="24"/>
          <w:szCs w:val="24"/>
        </w:rPr>
        <w:t xml:space="preserve"> </w:t>
      </w:r>
    </w:p>
    <w:tbl>
      <w:tblPr>
        <w:tblW w:w="10427" w:type="dxa"/>
        <w:jc w:val="center"/>
        <w:tblLook w:val="04A0" w:firstRow="1" w:lastRow="0" w:firstColumn="1" w:lastColumn="0" w:noHBand="0" w:noVBand="1"/>
      </w:tblPr>
      <w:tblGrid>
        <w:gridCol w:w="420"/>
        <w:gridCol w:w="457"/>
        <w:gridCol w:w="450"/>
        <w:gridCol w:w="448"/>
        <w:gridCol w:w="846"/>
        <w:gridCol w:w="443"/>
        <w:gridCol w:w="756"/>
        <w:gridCol w:w="636"/>
        <w:gridCol w:w="919"/>
        <w:gridCol w:w="666"/>
        <w:gridCol w:w="795"/>
        <w:gridCol w:w="576"/>
        <w:gridCol w:w="660"/>
        <w:gridCol w:w="494"/>
        <w:gridCol w:w="494"/>
        <w:gridCol w:w="750"/>
        <w:gridCol w:w="618"/>
      </w:tblGrid>
      <w:tr w:rsidR="001E65F9" w:rsidRPr="00DF1639" w:rsidTr="001E65F9">
        <w:trPr>
          <w:trHeight w:val="600"/>
          <w:jc w:val="center"/>
        </w:trPr>
        <w:tc>
          <w:tcPr>
            <w:tcW w:w="10427" w:type="dxa"/>
            <w:gridSpan w:val="1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210062" w:rsidP="00210062">
            <w:pPr>
              <w:adjustRightInd/>
              <w:snapToGrid/>
              <w:spacing w:after="0"/>
              <w:jc w:val="center"/>
              <w:rPr>
                <w:rFonts w:ascii="宋体" w:eastAsia="宋体" w:hAnsi="宋体"/>
                <w:color w:val="000000"/>
                <w:sz w:val="18"/>
                <w:szCs w:val="32"/>
              </w:rPr>
            </w:pPr>
            <w:r w:rsidRPr="00DF1639">
              <w:rPr>
                <w:rFonts w:hint="eastAsia"/>
                <w:sz w:val="18"/>
                <w:szCs w:val="24"/>
              </w:rPr>
              <w:t>部分断货耗材目录</w:t>
            </w:r>
          </w:p>
        </w:tc>
      </w:tr>
      <w:tr w:rsidR="001E65F9" w:rsidRPr="00DF1639" w:rsidTr="001E65F9">
        <w:trPr>
          <w:trHeight w:val="210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分包</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序号</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科室名称</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耗材名称</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规格型号</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单位</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采购单价预算（元）</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功能参数</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技术参数</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年用量</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耗材接触患者何部位（体表/内脏器官/粘膜）</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耗材类型（一类/（二/三类医疗器械）</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是否为专机专用耗材（</w:t>
            </w:r>
            <w:proofErr w:type="gramStart"/>
            <w:r w:rsidRPr="00DF1639">
              <w:rPr>
                <w:rFonts w:ascii="宋体" w:eastAsia="宋体" w:hAnsi="宋体" w:hint="eastAsia"/>
                <w:color w:val="000000"/>
                <w:sz w:val="18"/>
                <w:szCs w:val="16"/>
              </w:rPr>
              <w:t>如是请</w:t>
            </w:r>
            <w:proofErr w:type="gramEnd"/>
            <w:r w:rsidRPr="00DF1639">
              <w:rPr>
                <w:rFonts w:ascii="宋体" w:eastAsia="宋体" w:hAnsi="宋体" w:hint="eastAsia"/>
                <w:color w:val="000000"/>
                <w:sz w:val="18"/>
                <w:szCs w:val="16"/>
              </w:rPr>
              <w:t>写明需适用设备名称、品牌、型号）</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使用该耗材是否需要专用设备</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医院是否有该耗材所需的设备</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耗材产地属性（国产/进口）</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备注（其他要求，例如可收费、纳入</w:t>
            </w:r>
            <w:proofErr w:type="gramStart"/>
            <w:r w:rsidRPr="00DF1639">
              <w:rPr>
                <w:rFonts w:ascii="宋体" w:eastAsia="宋体" w:hAnsi="宋体" w:hint="eastAsia"/>
                <w:color w:val="000000"/>
                <w:sz w:val="18"/>
                <w:szCs w:val="16"/>
              </w:rPr>
              <w:t>医</w:t>
            </w:r>
            <w:proofErr w:type="gramEnd"/>
            <w:r w:rsidRPr="00DF1639">
              <w:rPr>
                <w:rFonts w:ascii="宋体" w:eastAsia="宋体" w:hAnsi="宋体" w:hint="eastAsia"/>
                <w:color w:val="000000"/>
                <w:sz w:val="18"/>
                <w:szCs w:val="16"/>
              </w:rPr>
              <w:t>保报销）</w:t>
            </w:r>
          </w:p>
        </w:tc>
      </w:tr>
      <w:tr w:rsidR="001E65F9" w:rsidRPr="00DF1639" w:rsidTr="001E65F9">
        <w:trPr>
          <w:trHeight w:val="819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lastRenderedPageBreak/>
              <w:t>1</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神经外科</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一次性使用脑脊液体外引流系统腰椎外引流系统</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各型</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800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用于神经外科手术后或治疗过程中腰大池持续引流脑脊液。</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rPr>
                <w:rFonts w:ascii="宋体" w:eastAsia="宋体" w:hAnsi="宋体"/>
                <w:color w:val="000000"/>
                <w:sz w:val="18"/>
                <w:szCs w:val="16"/>
              </w:rPr>
            </w:pPr>
            <w:r w:rsidRPr="00DF1639">
              <w:rPr>
                <w:rFonts w:ascii="宋体" w:eastAsia="宋体" w:hAnsi="宋体" w:hint="eastAsia"/>
                <w:color w:val="000000"/>
                <w:sz w:val="18"/>
                <w:szCs w:val="16"/>
              </w:rPr>
              <w:t>(1)医用硅胶材质腰椎引流管和接头。前端多孔设计，弹性良好。腰椎引流型长度60-92cm；引流导管带有显影线，在X光机和CT下能看到液体流动；配备不锈钢材质导丝，一端为环形握把。</w:t>
            </w:r>
            <w:r w:rsidRPr="00DF1639">
              <w:rPr>
                <w:rFonts w:ascii="宋体" w:eastAsia="宋体" w:hAnsi="宋体" w:hint="eastAsia"/>
                <w:color w:val="000000"/>
                <w:sz w:val="18"/>
                <w:szCs w:val="16"/>
              </w:rPr>
              <w:br/>
              <w:t>(2)不锈钢材质</w:t>
            </w:r>
            <w:proofErr w:type="gramStart"/>
            <w:r w:rsidRPr="00DF1639">
              <w:rPr>
                <w:rFonts w:ascii="宋体" w:eastAsia="宋体" w:hAnsi="宋体" w:hint="eastAsia"/>
                <w:color w:val="000000"/>
                <w:sz w:val="18"/>
                <w:szCs w:val="16"/>
              </w:rPr>
              <w:t>经皮穿刺针</w:t>
            </w:r>
            <w:proofErr w:type="gramEnd"/>
            <w:r w:rsidRPr="00DF1639">
              <w:rPr>
                <w:rFonts w:ascii="宋体" w:eastAsia="宋体" w:hAnsi="宋体" w:hint="eastAsia"/>
                <w:color w:val="000000"/>
                <w:sz w:val="18"/>
                <w:szCs w:val="16"/>
              </w:rPr>
              <w:t>:穿刺针：长度≥9cm，由穿刺套管和封管针组成。</w:t>
            </w:r>
            <w:r w:rsidRPr="00DF1639">
              <w:rPr>
                <w:rFonts w:ascii="宋体" w:eastAsia="宋体" w:hAnsi="宋体" w:hint="eastAsia"/>
                <w:color w:val="000000"/>
                <w:sz w:val="18"/>
                <w:szCs w:val="16"/>
              </w:rPr>
              <w:br/>
              <w:t>(3)引流管外置端接口处配备TPE材质防折弯护套。</w:t>
            </w:r>
            <w:r w:rsidRPr="00DF1639">
              <w:rPr>
                <w:rFonts w:ascii="宋体" w:eastAsia="宋体" w:hAnsi="宋体" w:hint="eastAsia"/>
                <w:color w:val="000000"/>
                <w:sz w:val="18"/>
                <w:szCs w:val="16"/>
              </w:rPr>
              <w:br/>
              <w:t>外接装置：</w:t>
            </w:r>
            <w:r w:rsidRPr="00DF1639">
              <w:rPr>
                <w:rFonts w:ascii="宋体" w:eastAsia="宋体" w:hAnsi="宋体" w:hint="eastAsia"/>
                <w:color w:val="000000"/>
                <w:sz w:val="18"/>
                <w:szCs w:val="16"/>
              </w:rPr>
              <w:br/>
              <w:t>(1)配备PC材质滴液瓶，带刻度和疏水性微生物过滤膜排气孔(孔径为</w:t>
            </w:r>
            <w:r w:rsidRPr="00DF1639">
              <w:rPr>
                <w:rFonts w:ascii="宋体" w:eastAsia="宋体" w:hAnsi="宋体" w:hint="eastAsia"/>
                <w:color w:val="000000"/>
                <w:sz w:val="18"/>
                <w:szCs w:val="16"/>
              </w:rPr>
              <w:lastRenderedPageBreak/>
              <w:t>微米)。</w:t>
            </w:r>
            <w:r w:rsidRPr="00DF1639">
              <w:rPr>
                <w:rFonts w:ascii="宋体" w:eastAsia="宋体" w:hAnsi="宋体" w:hint="eastAsia"/>
                <w:color w:val="000000"/>
                <w:sz w:val="18"/>
                <w:szCs w:val="16"/>
              </w:rPr>
              <w:br/>
              <w:t>(2)配备大孔径三通阀，孔径≥2.7mm。</w:t>
            </w:r>
            <w:r w:rsidRPr="00DF1639">
              <w:rPr>
                <w:rFonts w:ascii="宋体" w:eastAsia="宋体" w:hAnsi="宋体" w:hint="eastAsia"/>
                <w:color w:val="000000"/>
                <w:sz w:val="18"/>
                <w:szCs w:val="16"/>
              </w:rPr>
              <w:br/>
              <w:t>(3)配备双气囊高效安全疏通脑室、滴液腔堵管。</w:t>
            </w:r>
            <w:r w:rsidRPr="00DF1639">
              <w:rPr>
                <w:rFonts w:ascii="宋体" w:eastAsia="宋体" w:hAnsi="宋体" w:hint="eastAsia"/>
                <w:color w:val="000000"/>
                <w:sz w:val="18"/>
                <w:szCs w:val="16"/>
              </w:rPr>
              <w:br/>
              <w:t>(4) 大容量可排液引流袋带有防逆流装置和疏水空气过滤膜。</w:t>
            </w:r>
            <w:r w:rsidRPr="00DF1639">
              <w:rPr>
                <w:rFonts w:ascii="宋体" w:eastAsia="宋体" w:hAnsi="宋体" w:hint="eastAsia"/>
                <w:color w:val="000000"/>
                <w:sz w:val="18"/>
                <w:szCs w:val="16"/>
              </w:rPr>
              <w:br/>
              <w:t>(5)体外管路部分滴瓶入口前管路（不含引流导管）长度≥1.2m。</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lastRenderedPageBreak/>
              <w:t>5</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腰大池</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二类</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否</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否</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国产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可收费、纳入</w:t>
            </w:r>
            <w:proofErr w:type="gramStart"/>
            <w:r w:rsidRPr="00DF1639">
              <w:rPr>
                <w:rFonts w:ascii="宋体" w:eastAsia="宋体" w:hAnsi="宋体" w:hint="eastAsia"/>
                <w:color w:val="000000"/>
                <w:sz w:val="18"/>
                <w:szCs w:val="16"/>
              </w:rPr>
              <w:t>医</w:t>
            </w:r>
            <w:proofErr w:type="gramEnd"/>
            <w:r w:rsidRPr="00DF1639">
              <w:rPr>
                <w:rFonts w:ascii="宋体" w:eastAsia="宋体" w:hAnsi="宋体" w:hint="eastAsia"/>
                <w:color w:val="000000"/>
                <w:sz w:val="18"/>
                <w:szCs w:val="16"/>
              </w:rPr>
              <w:t>保报销</w:t>
            </w:r>
          </w:p>
        </w:tc>
      </w:tr>
      <w:tr w:rsidR="001E65F9" w:rsidRPr="00DF1639" w:rsidTr="001E65F9">
        <w:trPr>
          <w:trHeight w:val="231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lastRenderedPageBreak/>
              <w:t>2</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呼吸内科</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一次性使用内窥镜超声吸引活检针</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针头大小21/22G</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根</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1900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针头具有保护套，穿刺锐利，超声下显影良好</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最小适配工作通道2.0mm，符合国家技术</w:t>
            </w:r>
            <w:proofErr w:type="gramStart"/>
            <w:r w:rsidRPr="00DF1639">
              <w:rPr>
                <w:rFonts w:ascii="宋体" w:eastAsia="宋体" w:hAnsi="宋体" w:hint="eastAsia"/>
                <w:color w:val="000000"/>
                <w:sz w:val="18"/>
                <w:szCs w:val="16"/>
              </w:rPr>
              <w:t>准注标准</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内脏气管、黏膜</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二类</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适配奥林巴斯290超声内镜</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否</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是</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国产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1、可收费2、省内至少2家大型三甲医院已正式采购使用3、</w:t>
            </w:r>
            <w:proofErr w:type="gramStart"/>
            <w:r w:rsidRPr="00DF1639">
              <w:rPr>
                <w:rFonts w:ascii="宋体" w:eastAsia="宋体" w:hAnsi="宋体" w:hint="eastAsia"/>
                <w:color w:val="000000"/>
                <w:sz w:val="18"/>
                <w:szCs w:val="16"/>
              </w:rPr>
              <w:t>医</w:t>
            </w:r>
            <w:proofErr w:type="gramEnd"/>
            <w:r w:rsidRPr="00DF1639">
              <w:rPr>
                <w:rFonts w:ascii="宋体" w:eastAsia="宋体" w:hAnsi="宋体" w:hint="eastAsia"/>
                <w:color w:val="000000"/>
                <w:sz w:val="18"/>
                <w:szCs w:val="16"/>
              </w:rPr>
              <w:t>保乙类以上报销</w:t>
            </w:r>
          </w:p>
        </w:tc>
      </w:tr>
      <w:tr w:rsidR="001E65F9" w:rsidRPr="00DF1639" w:rsidTr="001E65F9">
        <w:trPr>
          <w:trHeight w:val="84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3</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护理部</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酒精棉片</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各型</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片</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0.06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用于皮肤消毒、输液</w:t>
            </w:r>
            <w:r w:rsidRPr="00DF1639">
              <w:rPr>
                <w:rFonts w:ascii="宋体" w:eastAsia="宋体" w:hAnsi="宋体" w:hint="eastAsia"/>
                <w:color w:val="000000"/>
                <w:sz w:val="18"/>
                <w:szCs w:val="16"/>
              </w:rPr>
              <w:lastRenderedPageBreak/>
              <w:t>接头消毒</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lastRenderedPageBreak/>
              <w:t>无菌（</w:t>
            </w:r>
            <w:proofErr w:type="gramStart"/>
            <w:r w:rsidRPr="00DF1639">
              <w:rPr>
                <w:rFonts w:ascii="宋体" w:eastAsia="宋体" w:hAnsi="宋体" w:hint="eastAsia"/>
                <w:color w:val="000000"/>
                <w:sz w:val="18"/>
                <w:szCs w:val="16"/>
              </w:rPr>
              <w:t>含效期</w:t>
            </w:r>
            <w:proofErr w:type="gramEnd"/>
            <w:r w:rsidRPr="00DF1639">
              <w:rPr>
                <w:rFonts w:ascii="宋体" w:eastAsia="宋体" w:hAnsi="宋体" w:hint="eastAsia"/>
                <w:color w:val="000000"/>
                <w:sz w:val="18"/>
                <w:szCs w:val="16"/>
              </w:rPr>
              <w:t>）、独立包装，酒</w:t>
            </w:r>
            <w:r w:rsidRPr="00DF1639">
              <w:rPr>
                <w:rFonts w:ascii="宋体" w:eastAsia="宋体" w:hAnsi="宋体" w:hint="eastAsia"/>
                <w:color w:val="000000"/>
                <w:sz w:val="18"/>
                <w:szCs w:val="16"/>
              </w:rPr>
              <w:lastRenderedPageBreak/>
              <w:t>精浓度</w:t>
            </w:r>
            <w:r w:rsidRPr="00DF1639">
              <w:rPr>
                <w:rFonts w:ascii="等线" w:eastAsia="等线" w:hAnsi="等线"/>
                <w:color w:val="000000"/>
                <w:sz w:val="18"/>
                <w:szCs w:val="16"/>
              </w:rPr>
              <w:t>≥</w:t>
            </w:r>
            <w:r w:rsidRPr="00DF1639">
              <w:rPr>
                <w:rFonts w:ascii="宋体" w:eastAsia="宋体" w:hAnsi="宋体"/>
                <w:color w:val="000000"/>
                <w:sz w:val="18"/>
                <w:szCs w:val="16"/>
              </w:rPr>
              <w:t>75%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lastRenderedPageBreak/>
              <w:t>57900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体表、输液接头</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二类</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否</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否</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国产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p>
        </w:tc>
      </w:tr>
      <w:tr w:rsidR="001E65F9" w:rsidRPr="00DF1639" w:rsidTr="001E65F9">
        <w:trPr>
          <w:trHeight w:val="168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lastRenderedPageBreak/>
              <w:t>4</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神经内科</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远端通路导管</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5F 115cm、5F 125cm、6F 115cm、6F 125cm</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根</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16000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适用于神经血管系统，主要用于导入诊断或治疗装置</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20根左右</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血管</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三类</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否</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否</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否</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进口/国产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65F9" w:rsidRPr="00DF1639" w:rsidRDefault="001E65F9" w:rsidP="001E65F9">
            <w:pPr>
              <w:adjustRightInd/>
              <w:snapToGrid/>
              <w:spacing w:after="0"/>
              <w:jc w:val="center"/>
              <w:rPr>
                <w:rFonts w:ascii="宋体" w:eastAsia="宋体" w:hAnsi="宋体"/>
                <w:color w:val="000000"/>
                <w:sz w:val="18"/>
                <w:szCs w:val="16"/>
              </w:rPr>
            </w:pPr>
            <w:r w:rsidRPr="00DF1639">
              <w:rPr>
                <w:rFonts w:ascii="宋体" w:eastAsia="宋体" w:hAnsi="宋体" w:hint="eastAsia"/>
                <w:color w:val="000000"/>
                <w:sz w:val="18"/>
                <w:szCs w:val="16"/>
              </w:rPr>
              <w:t>可收费、纳入</w:t>
            </w:r>
            <w:proofErr w:type="gramStart"/>
            <w:r w:rsidRPr="00DF1639">
              <w:rPr>
                <w:rFonts w:ascii="宋体" w:eastAsia="宋体" w:hAnsi="宋体" w:hint="eastAsia"/>
                <w:color w:val="000000"/>
                <w:sz w:val="18"/>
                <w:szCs w:val="16"/>
              </w:rPr>
              <w:t>医</w:t>
            </w:r>
            <w:proofErr w:type="gramEnd"/>
            <w:r w:rsidRPr="00DF1639">
              <w:rPr>
                <w:rFonts w:ascii="宋体" w:eastAsia="宋体" w:hAnsi="宋体" w:hint="eastAsia"/>
                <w:color w:val="000000"/>
                <w:sz w:val="18"/>
                <w:szCs w:val="16"/>
              </w:rPr>
              <w:t>保报销</w:t>
            </w:r>
          </w:p>
        </w:tc>
      </w:tr>
    </w:tbl>
    <w:p w:rsidR="00132D6A" w:rsidRPr="001A53D8" w:rsidRDefault="00132D6A" w:rsidP="00132D6A">
      <w:pPr>
        <w:rPr>
          <w:sz w:val="24"/>
          <w:szCs w:val="24"/>
        </w:rPr>
      </w:pPr>
      <w:r>
        <w:rPr>
          <w:rFonts w:hint="eastAsia"/>
          <w:sz w:val="24"/>
          <w:szCs w:val="24"/>
        </w:rPr>
        <w:t>备注</w:t>
      </w:r>
      <w:r>
        <w:rPr>
          <w:sz w:val="24"/>
          <w:szCs w:val="24"/>
        </w:rPr>
        <w:t>：</w:t>
      </w:r>
      <w:r w:rsidR="00563D2E">
        <w:rPr>
          <w:rFonts w:hint="eastAsia"/>
          <w:sz w:val="24"/>
          <w:szCs w:val="24"/>
        </w:rPr>
        <w:t>*</w:t>
      </w:r>
      <w:r>
        <w:rPr>
          <w:rFonts w:hint="eastAsia"/>
          <w:sz w:val="24"/>
          <w:szCs w:val="24"/>
        </w:rPr>
        <w:t>1</w:t>
      </w:r>
      <w:r>
        <w:rPr>
          <w:rFonts w:hint="eastAsia"/>
          <w:sz w:val="24"/>
          <w:szCs w:val="24"/>
        </w:rPr>
        <w:t>、</w:t>
      </w:r>
      <w:r w:rsidR="00563D2E">
        <w:rPr>
          <w:rFonts w:hint="eastAsia"/>
          <w:sz w:val="24"/>
          <w:szCs w:val="24"/>
        </w:rPr>
        <w:t>所有</w:t>
      </w:r>
      <w:r w:rsidR="00563D2E">
        <w:rPr>
          <w:sz w:val="24"/>
          <w:szCs w:val="24"/>
        </w:rPr>
        <w:t>产品</w:t>
      </w:r>
      <w:proofErr w:type="gramStart"/>
      <w:r w:rsidR="00563D2E">
        <w:rPr>
          <w:sz w:val="24"/>
          <w:szCs w:val="24"/>
        </w:rPr>
        <w:t>按包号</w:t>
      </w:r>
      <w:proofErr w:type="gramEnd"/>
      <w:r w:rsidR="00563D2E">
        <w:rPr>
          <w:sz w:val="24"/>
          <w:szCs w:val="24"/>
        </w:rPr>
        <w:t>投标</w:t>
      </w:r>
      <w:r w:rsidR="005C5C16">
        <w:rPr>
          <w:rFonts w:hint="eastAsia"/>
          <w:sz w:val="24"/>
          <w:szCs w:val="24"/>
        </w:rPr>
        <w:t>，</w:t>
      </w:r>
      <w:r w:rsidR="005C5C16">
        <w:rPr>
          <w:sz w:val="24"/>
          <w:szCs w:val="24"/>
        </w:rPr>
        <w:t>每个</w:t>
      </w:r>
      <w:proofErr w:type="gramStart"/>
      <w:r w:rsidR="005C5C16">
        <w:rPr>
          <w:sz w:val="24"/>
          <w:szCs w:val="24"/>
        </w:rPr>
        <w:t>包号入围</w:t>
      </w:r>
      <w:proofErr w:type="gramEnd"/>
      <w:r w:rsidR="005C5C16">
        <w:rPr>
          <w:rFonts w:hint="eastAsia"/>
          <w:sz w:val="24"/>
          <w:szCs w:val="24"/>
        </w:rPr>
        <w:t>2</w:t>
      </w:r>
      <w:r w:rsidR="005C5C16">
        <w:rPr>
          <w:rFonts w:hint="eastAsia"/>
          <w:sz w:val="24"/>
          <w:szCs w:val="24"/>
        </w:rPr>
        <w:t>家</w:t>
      </w:r>
      <w:bookmarkStart w:id="0" w:name="_GoBack"/>
      <w:r w:rsidR="007A1D32">
        <w:rPr>
          <w:rFonts w:hint="eastAsia"/>
          <w:sz w:val="24"/>
          <w:szCs w:val="24"/>
        </w:rPr>
        <w:t>供货商</w:t>
      </w:r>
      <w:bookmarkEnd w:id="0"/>
      <w:r w:rsidR="00563D2E">
        <w:rPr>
          <w:sz w:val="24"/>
          <w:szCs w:val="24"/>
        </w:rPr>
        <w:t>。</w:t>
      </w:r>
    </w:p>
    <w:p w:rsidR="00FD1C0E" w:rsidRDefault="00B27F4F">
      <w:pPr>
        <w:numPr>
          <w:ilvl w:val="0"/>
          <w:numId w:val="2"/>
        </w:numPr>
        <w:rPr>
          <w:sz w:val="24"/>
          <w:szCs w:val="24"/>
        </w:rPr>
      </w:pPr>
      <w:r>
        <w:rPr>
          <w:rFonts w:hint="eastAsia"/>
          <w:sz w:val="24"/>
          <w:szCs w:val="24"/>
        </w:rPr>
        <w:t>付款方式：根据结算数据，签发</w:t>
      </w:r>
      <w:r>
        <w:rPr>
          <w:rFonts w:hint="eastAsia"/>
          <w:sz w:val="24"/>
          <w:szCs w:val="24"/>
        </w:rPr>
        <w:t>6</w:t>
      </w:r>
      <w:r>
        <w:rPr>
          <w:rFonts w:hint="eastAsia"/>
          <w:sz w:val="24"/>
          <w:szCs w:val="24"/>
        </w:rPr>
        <w:t>个月银行承兑汇票</w:t>
      </w:r>
    </w:p>
    <w:p w:rsidR="00FD1C0E" w:rsidRPr="0064123A" w:rsidRDefault="00B27F4F" w:rsidP="0064123A">
      <w:pPr>
        <w:pStyle w:val="ab"/>
        <w:numPr>
          <w:ilvl w:val="0"/>
          <w:numId w:val="6"/>
        </w:numPr>
        <w:ind w:firstLineChars="0"/>
        <w:rPr>
          <w:sz w:val="24"/>
          <w:szCs w:val="24"/>
        </w:rPr>
      </w:pPr>
      <w:r w:rsidRPr="0064123A">
        <w:rPr>
          <w:rFonts w:hint="eastAsia"/>
          <w:sz w:val="24"/>
          <w:szCs w:val="24"/>
        </w:rPr>
        <w:t>采购周期：三年。</w:t>
      </w:r>
    </w:p>
    <w:p w:rsidR="00FD1C0E" w:rsidRPr="0064123A" w:rsidRDefault="00B27F4F" w:rsidP="0064123A">
      <w:pPr>
        <w:pStyle w:val="ab"/>
        <w:numPr>
          <w:ilvl w:val="0"/>
          <w:numId w:val="6"/>
        </w:numPr>
        <w:ind w:firstLineChars="0"/>
        <w:rPr>
          <w:sz w:val="24"/>
          <w:szCs w:val="24"/>
        </w:rPr>
      </w:pPr>
      <w:r w:rsidRPr="0064123A">
        <w:rPr>
          <w:rFonts w:hint="eastAsia"/>
          <w:sz w:val="24"/>
          <w:szCs w:val="24"/>
        </w:rPr>
        <w:t>评标办法：</w:t>
      </w:r>
      <w:r w:rsidR="0064123A" w:rsidRPr="0064123A">
        <w:rPr>
          <w:rFonts w:hint="eastAsia"/>
          <w:sz w:val="24"/>
          <w:szCs w:val="24"/>
        </w:rPr>
        <w:t>综合</w:t>
      </w:r>
      <w:r w:rsidR="0064123A" w:rsidRPr="0064123A">
        <w:rPr>
          <w:sz w:val="24"/>
          <w:szCs w:val="24"/>
        </w:rPr>
        <w:t>评分法</w:t>
      </w:r>
      <w:r w:rsidRPr="0064123A">
        <w:rPr>
          <w:rFonts w:hint="eastAsia"/>
          <w:sz w:val="24"/>
          <w:szCs w:val="24"/>
        </w:rPr>
        <w:t>，</w:t>
      </w:r>
      <w:r w:rsidR="0064123A" w:rsidRPr="0064123A">
        <w:rPr>
          <w:rFonts w:hint="eastAsia"/>
          <w:sz w:val="24"/>
          <w:szCs w:val="24"/>
        </w:rPr>
        <w:t>详见</w:t>
      </w:r>
      <w:r w:rsidR="0064123A" w:rsidRPr="0064123A">
        <w:rPr>
          <w:sz w:val="24"/>
          <w:szCs w:val="24"/>
        </w:rPr>
        <w:t>评分表</w:t>
      </w:r>
      <w:r w:rsidR="007F2457">
        <w:rPr>
          <w:rFonts w:hint="eastAsia"/>
          <w:sz w:val="24"/>
          <w:szCs w:val="24"/>
        </w:rPr>
        <w:t>。</w:t>
      </w:r>
    </w:p>
    <w:p w:rsidR="00FD1C0E" w:rsidRPr="0064123A" w:rsidRDefault="00B27F4F" w:rsidP="0064123A">
      <w:pPr>
        <w:rPr>
          <w:sz w:val="24"/>
          <w:szCs w:val="24"/>
        </w:rPr>
      </w:pPr>
      <w:r w:rsidRPr="0064123A">
        <w:rPr>
          <w:rFonts w:hint="eastAsia"/>
          <w:sz w:val="24"/>
          <w:szCs w:val="24"/>
        </w:rPr>
        <w:t>六、投标人的资格要求</w:t>
      </w:r>
    </w:p>
    <w:p w:rsidR="004C712A" w:rsidRPr="007A41D0" w:rsidRDefault="00B27F4F" w:rsidP="00EE563B">
      <w:pPr>
        <w:rPr>
          <w:sz w:val="24"/>
          <w:szCs w:val="24"/>
        </w:rPr>
      </w:pPr>
      <w:r w:rsidRPr="007D14D5">
        <w:rPr>
          <w:rFonts w:hint="eastAsia"/>
          <w:sz w:val="24"/>
          <w:szCs w:val="24"/>
        </w:rPr>
        <w:t>1</w:t>
      </w:r>
      <w:r w:rsidRPr="007D14D5">
        <w:rPr>
          <w:rFonts w:hint="eastAsia"/>
          <w:sz w:val="24"/>
          <w:szCs w:val="24"/>
        </w:rPr>
        <w:t>、</w:t>
      </w:r>
      <w:r w:rsidR="004C712A" w:rsidRPr="007A41D0">
        <w:rPr>
          <w:rFonts w:hint="eastAsia"/>
          <w:sz w:val="24"/>
          <w:szCs w:val="24"/>
        </w:rPr>
        <w:t>投标人所投耗材生产或经营纳入行政管理的，须具有营业执照、相应的产品的经营许可证或医疗器械经营备案凭证和厂家的生产许可证、医疗器械注册证或医疗器械备案凭证</w:t>
      </w:r>
    </w:p>
    <w:p w:rsidR="00FD1C0E" w:rsidRDefault="00EE563B">
      <w:pPr>
        <w:rPr>
          <w:sz w:val="24"/>
          <w:szCs w:val="24"/>
        </w:rPr>
      </w:pPr>
      <w:r w:rsidRPr="00EE563B">
        <w:rPr>
          <w:sz w:val="24"/>
          <w:szCs w:val="24"/>
        </w:rPr>
        <w:t>2</w:t>
      </w:r>
      <w:r w:rsidRPr="00EE563B">
        <w:rPr>
          <w:rFonts w:hint="eastAsia"/>
          <w:sz w:val="24"/>
          <w:szCs w:val="24"/>
        </w:rPr>
        <w:t>、</w:t>
      </w:r>
      <w:r w:rsidR="00B27F4F" w:rsidRPr="00EE563B">
        <w:rPr>
          <w:sz w:val="24"/>
          <w:szCs w:val="24"/>
        </w:rPr>
        <w:t xml:space="preserve"> </w:t>
      </w:r>
      <w:r w:rsidR="00B27F4F">
        <w:rPr>
          <w:rFonts w:hint="eastAsia"/>
          <w:sz w:val="24"/>
          <w:szCs w:val="24"/>
        </w:rPr>
        <w:t>法定代表人身份证明</w:t>
      </w:r>
    </w:p>
    <w:p w:rsidR="00FD1C0E" w:rsidRDefault="004C712A">
      <w:pPr>
        <w:rPr>
          <w:sz w:val="24"/>
          <w:szCs w:val="24"/>
        </w:rPr>
      </w:pPr>
      <w:r>
        <w:rPr>
          <w:sz w:val="24"/>
          <w:szCs w:val="24"/>
        </w:rPr>
        <w:t>3</w:t>
      </w:r>
      <w:r w:rsidR="00B27F4F">
        <w:rPr>
          <w:rFonts w:hint="eastAsia"/>
          <w:sz w:val="24"/>
          <w:szCs w:val="24"/>
        </w:rPr>
        <w:t>、法定代表人授权委托书（如有）</w:t>
      </w:r>
    </w:p>
    <w:p w:rsidR="00FD1C0E" w:rsidRDefault="00B27F4F">
      <w:pPr>
        <w:rPr>
          <w:sz w:val="24"/>
          <w:szCs w:val="24"/>
        </w:rPr>
      </w:pPr>
      <w:r>
        <w:rPr>
          <w:rFonts w:hint="eastAsia"/>
          <w:sz w:val="24"/>
          <w:szCs w:val="24"/>
        </w:rPr>
        <w:t>七、其它要求</w:t>
      </w:r>
    </w:p>
    <w:p w:rsidR="00FD1C0E" w:rsidRDefault="00B27F4F">
      <w:pPr>
        <w:spacing w:line="360" w:lineRule="auto"/>
        <w:rPr>
          <w:sz w:val="24"/>
          <w:szCs w:val="24"/>
        </w:rPr>
      </w:pPr>
      <w:r>
        <w:rPr>
          <w:rFonts w:hint="eastAsia"/>
          <w:sz w:val="24"/>
          <w:szCs w:val="24"/>
        </w:rPr>
        <w:t>1</w:t>
      </w:r>
      <w:r>
        <w:rPr>
          <w:rFonts w:hint="eastAsia"/>
          <w:sz w:val="24"/>
          <w:szCs w:val="24"/>
        </w:rPr>
        <w:t>、耗材在合同执行期间，如</w:t>
      </w:r>
      <w:proofErr w:type="gramStart"/>
      <w:r>
        <w:rPr>
          <w:rFonts w:hint="eastAsia"/>
          <w:sz w:val="24"/>
          <w:szCs w:val="24"/>
        </w:rPr>
        <w:t>医</w:t>
      </w:r>
      <w:proofErr w:type="gramEnd"/>
      <w:r>
        <w:rPr>
          <w:rFonts w:hint="eastAsia"/>
          <w:sz w:val="24"/>
          <w:szCs w:val="24"/>
        </w:rPr>
        <w:t>保局</w:t>
      </w:r>
      <w:proofErr w:type="gramStart"/>
      <w:r>
        <w:rPr>
          <w:rFonts w:hint="eastAsia"/>
          <w:sz w:val="24"/>
          <w:szCs w:val="24"/>
        </w:rPr>
        <w:t>或发改委</w:t>
      </w:r>
      <w:proofErr w:type="gramEnd"/>
      <w:r>
        <w:rPr>
          <w:rFonts w:hint="eastAsia"/>
          <w:sz w:val="24"/>
          <w:szCs w:val="24"/>
        </w:rPr>
        <w:t>或物价局或</w:t>
      </w:r>
      <w:proofErr w:type="gramStart"/>
      <w:r>
        <w:rPr>
          <w:rFonts w:hint="eastAsia"/>
          <w:sz w:val="24"/>
          <w:szCs w:val="24"/>
        </w:rPr>
        <w:t>卫健委等</w:t>
      </w:r>
      <w:proofErr w:type="gramEnd"/>
      <w:r>
        <w:rPr>
          <w:rFonts w:hint="eastAsia"/>
          <w:sz w:val="24"/>
          <w:szCs w:val="24"/>
        </w:rPr>
        <w:t>行政部门正式文件</w:t>
      </w:r>
      <w:proofErr w:type="gramStart"/>
      <w:r>
        <w:rPr>
          <w:rFonts w:hint="eastAsia"/>
          <w:sz w:val="24"/>
          <w:szCs w:val="24"/>
        </w:rPr>
        <w:t>作出</w:t>
      </w:r>
      <w:proofErr w:type="gramEnd"/>
      <w:r>
        <w:rPr>
          <w:rFonts w:hint="eastAsia"/>
          <w:sz w:val="24"/>
          <w:szCs w:val="24"/>
        </w:rPr>
        <w:t>政策性调整或重新进行遴选时，按照调整后或重新遴选后的相关规定进行供货。</w:t>
      </w:r>
    </w:p>
    <w:p w:rsidR="00FD1C0E" w:rsidRDefault="00B27F4F">
      <w:pPr>
        <w:spacing w:line="360" w:lineRule="auto"/>
        <w:rPr>
          <w:sz w:val="24"/>
        </w:rPr>
      </w:pPr>
      <w:r>
        <w:rPr>
          <w:rFonts w:hint="eastAsia"/>
          <w:sz w:val="24"/>
          <w:szCs w:val="24"/>
        </w:rPr>
        <w:t>2</w:t>
      </w:r>
      <w:r>
        <w:rPr>
          <w:rFonts w:hint="eastAsia"/>
          <w:sz w:val="24"/>
          <w:szCs w:val="24"/>
        </w:rPr>
        <w:t>、中选耗材的商家</w:t>
      </w:r>
      <w:r>
        <w:rPr>
          <w:rFonts w:hint="eastAsia"/>
          <w:sz w:val="24"/>
        </w:rPr>
        <w:t>无条件配合院方</w:t>
      </w:r>
      <w:r>
        <w:rPr>
          <w:rFonts w:hint="eastAsia"/>
          <w:sz w:val="24"/>
        </w:rPr>
        <w:t>SPD</w:t>
      </w:r>
      <w:r>
        <w:rPr>
          <w:rFonts w:hint="eastAsia"/>
          <w:sz w:val="24"/>
        </w:rPr>
        <w:t>等信息化管理工作，所有耗材由我院</w:t>
      </w:r>
      <w:r>
        <w:rPr>
          <w:rFonts w:hint="eastAsia"/>
          <w:sz w:val="24"/>
        </w:rPr>
        <w:t>SPD</w:t>
      </w:r>
      <w:r>
        <w:rPr>
          <w:rFonts w:hint="eastAsia"/>
          <w:sz w:val="24"/>
        </w:rPr>
        <w:t>运营团队整体配送，需向运营团队缴纳销售金额的</w:t>
      </w:r>
      <w:r>
        <w:rPr>
          <w:rFonts w:hint="eastAsia"/>
          <w:sz w:val="24"/>
        </w:rPr>
        <w:t>2.7%</w:t>
      </w:r>
      <w:r w:rsidR="00D313BA">
        <w:rPr>
          <w:rFonts w:hint="eastAsia"/>
          <w:sz w:val="24"/>
        </w:rPr>
        <w:t>（低值）</w:t>
      </w:r>
      <w:r w:rsidR="000D23B3">
        <w:rPr>
          <w:rFonts w:hint="eastAsia"/>
          <w:sz w:val="24"/>
        </w:rPr>
        <w:t>的服务费，集中带量采购耗材不收取服务费</w:t>
      </w:r>
      <w:r>
        <w:rPr>
          <w:rFonts w:hint="eastAsia"/>
          <w:sz w:val="24"/>
        </w:rPr>
        <w:t>。</w:t>
      </w:r>
    </w:p>
    <w:p w:rsidR="00FD1C0E" w:rsidRDefault="00B27F4F">
      <w:pPr>
        <w:rPr>
          <w:sz w:val="24"/>
          <w:szCs w:val="24"/>
        </w:rPr>
      </w:pPr>
      <w:r>
        <w:rPr>
          <w:rFonts w:hint="eastAsia"/>
          <w:sz w:val="24"/>
          <w:szCs w:val="24"/>
        </w:rPr>
        <w:lastRenderedPageBreak/>
        <w:t>3</w:t>
      </w:r>
      <w:r>
        <w:rPr>
          <w:rFonts w:hint="eastAsia"/>
          <w:sz w:val="24"/>
          <w:szCs w:val="24"/>
        </w:rPr>
        <w:t>、未在院内使用过的产品，需提供三家医院的使用凭证。</w:t>
      </w:r>
    </w:p>
    <w:p w:rsidR="00FD1C0E" w:rsidRDefault="00B27F4F">
      <w:pPr>
        <w:rPr>
          <w:sz w:val="24"/>
          <w:szCs w:val="24"/>
        </w:rPr>
      </w:pPr>
      <w:r>
        <w:rPr>
          <w:rFonts w:hint="eastAsia"/>
          <w:sz w:val="24"/>
          <w:szCs w:val="24"/>
        </w:rPr>
        <w:t>4</w:t>
      </w:r>
      <w:r>
        <w:rPr>
          <w:rFonts w:hint="eastAsia"/>
          <w:sz w:val="24"/>
          <w:szCs w:val="24"/>
        </w:rPr>
        <w:t>、投标人所投产品，提供生产厂商（制造商）或经销商或代理商出具的针对本项目的授权书。</w:t>
      </w:r>
    </w:p>
    <w:p w:rsidR="00FD1C0E" w:rsidRDefault="00B27F4F">
      <w:pPr>
        <w:rPr>
          <w:sz w:val="24"/>
          <w:szCs w:val="24"/>
        </w:rPr>
      </w:pPr>
      <w:r>
        <w:rPr>
          <w:rFonts w:hint="eastAsia"/>
          <w:sz w:val="24"/>
          <w:szCs w:val="24"/>
        </w:rPr>
        <w:t>5</w:t>
      </w:r>
      <w:r>
        <w:rPr>
          <w:rFonts w:hint="eastAsia"/>
          <w:sz w:val="24"/>
          <w:szCs w:val="24"/>
        </w:rPr>
        <w:t>、发布入围通知单后十个工作日内到浏阳市人民医院设备器材部</w:t>
      </w:r>
      <w:proofErr w:type="gramStart"/>
      <w:r>
        <w:rPr>
          <w:rFonts w:hint="eastAsia"/>
          <w:sz w:val="24"/>
          <w:szCs w:val="24"/>
        </w:rPr>
        <w:t>耗材办</w:t>
      </w:r>
      <w:proofErr w:type="gramEnd"/>
      <w:r>
        <w:rPr>
          <w:rFonts w:hint="eastAsia"/>
          <w:sz w:val="24"/>
          <w:szCs w:val="24"/>
        </w:rPr>
        <w:t>办理入围耗材的网上配送工作，如无入围耗材的网上</w:t>
      </w:r>
      <w:proofErr w:type="gramStart"/>
      <w:r>
        <w:rPr>
          <w:rFonts w:hint="eastAsia"/>
          <w:sz w:val="24"/>
          <w:szCs w:val="24"/>
        </w:rPr>
        <w:t>配送权</w:t>
      </w:r>
      <w:proofErr w:type="gramEnd"/>
      <w:r>
        <w:rPr>
          <w:rFonts w:hint="eastAsia"/>
          <w:sz w:val="24"/>
          <w:szCs w:val="24"/>
        </w:rPr>
        <w:t>则取消入围资格。</w:t>
      </w:r>
    </w:p>
    <w:p w:rsidR="00FD1C0E" w:rsidRDefault="00B27F4F">
      <w:pPr>
        <w:rPr>
          <w:sz w:val="24"/>
          <w:szCs w:val="24"/>
        </w:rPr>
      </w:pPr>
      <w:r>
        <w:rPr>
          <w:rFonts w:hint="eastAsia"/>
          <w:sz w:val="24"/>
          <w:szCs w:val="24"/>
        </w:rPr>
        <w:t>八、投标文件编制要求</w:t>
      </w:r>
    </w:p>
    <w:p w:rsidR="00FD1C0E" w:rsidRDefault="00B27F4F">
      <w:pPr>
        <w:rPr>
          <w:sz w:val="24"/>
          <w:szCs w:val="24"/>
        </w:rPr>
      </w:pPr>
      <w:r>
        <w:rPr>
          <w:rFonts w:hint="eastAsia"/>
          <w:sz w:val="24"/>
          <w:szCs w:val="24"/>
        </w:rPr>
        <w:t>1</w:t>
      </w:r>
      <w:r>
        <w:rPr>
          <w:rFonts w:hint="eastAsia"/>
          <w:sz w:val="24"/>
          <w:szCs w:val="24"/>
        </w:rPr>
        <w:t>、投标文件必须采用</w:t>
      </w:r>
      <w:r w:rsidR="00B34999">
        <w:rPr>
          <w:rFonts w:hint="eastAsia"/>
          <w:sz w:val="24"/>
          <w:szCs w:val="24"/>
        </w:rPr>
        <w:t>胶装</w:t>
      </w:r>
      <w:r>
        <w:rPr>
          <w:rFonts w:hint="eastAsia"/>
          <w:sz w:val="24"/>
          <w:szCs w:val="24"/>
        </w:rPr>
        <w:t>成册，一式三份（一份正本，两份副本）</w:t>
      </w:r>
      <w:r w:rsidR="00A72B50">
        <w:rPr>
          <w:rFonts w:hint="eastAsia"/>
          <w:sz w:val="24"/>
          <w:szCs w:val="24"/>
        </w:rPr>
        <w:t>，</w:t>
      </w:r>
      <w:r>
        <w:rPr>
          <w:rFonts w:hint="eastAsia"/>
          <w:sz w:val="24"/>
          <w:szCs w:val="24"/>
        </w:rPr>
        <w:t>投标文件制作格式见附件</w:t>
      </w:r>
      <w:r w:rsidR="00D27B4A">
        <w:rPr>
          <w:sz w:val="24"/>
          <w:szCs w:val="24"/>
        </w:rPr>
        <w:t>1</w:t>
      </w:r>
      <w:r>
        <w:rPr>
          <w:rFonts w:hint="eastAsia"/>
          <w:sz w:val="24"/>
          <w:szCs w:val="24"/>
        </w:rPr>
        <w:t>。</w:t>
      </w:r>
    </w:p>
    <w:p w:rsidR="00FD1C0E" w:rsidRDefault="00B27F4F">
      <w:pPr>
        <w:spacing w:after="0"/>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rsidR="00FD1C0E" w:rsidRDefault="00B27F4F">
      <w:pPr>
        <w:spacing w:line="440" w:lineRule="exact"/>
        <w:rPr>
          <w:sz w:val="24"/>
          <w:szCs w:val="24"/>
        </w:rPr>
      </w:pPr>
      <w:r>
        <w:rPr>
          <w:rFonts w:hint="eastAsia"/>
          <w:sz w:val="24"/>
          <w:szCs w:val="24"/>
        </w:rPr>
        <w:t>九、投标报名截止时间、开标时间及地点：</w:t>
      </w:r>
    </w:p>
    <w:p w:rsidR="00FD1C0E" w:rsidRDefault="00B27F4F">
      <w:pPr>
        <w:spacing w:line="440" w:lineRule="exact"/>
        <w:rPr>
          <w:sz w:val="24"/>
          <w:szCs w:val="24"/>
        </w:rPr>
      </w:pPr>
      <w:r>
        <w:rPr>
          <w:rFonts w:hint="eastAsia"/>
          <w:sz w:val="24"/>
          <w:szCs w:val="24"/>
        </w:rPr>
        <w:t>1</w:t>
      </w:r>
      <w:r>
        <w:rPr>
          <w:rFonts w:hint="eastAsia"/>
          <w:sz w:val="24"/>
          <w:szCs w:val="24"/>
        </w:rPr>
        <w:t>、</w:t>
      </w:r>
      <w:r w:rsidR="00F50847">
        <w:rPr>
          <w:rFonts w:hint="eastAsia"/>
          <w:sz w:val="24"/>
          <w:szCs w:val="24"/>
        </w:rPr>
        <w:t>*</w:t>
      </w:r>
      <w:r>
        <w:rPr>
          <w:rFonts w:hint="eastAsia"/>
          <w:sz w:val="24"/>
          <w:szCs w:val="24"/>
        </w:rPr>
        <w:t>投标报名截止及开标时</w:t>
      </w:r>
      <w:r w:rsidRPr="000237F1">
        <w:rPr>
          <w:rFonts w:hint="eastAsia"/>
          <w:sz w:val="24"/>
          <w:szCs w:val="24"/>
        </w:rPr>
        <w:t>间：</w:t>
      </w:r>
      <w:r w:rsidR="003B59FB" w:rsidRPr="000237F1">
        <w:rPr>
          <w:rFonts w:hint="eastAsia"/>
          <w:sz w:val="24"/>
          <w:szCs w:val="24"/>
        </w:rPr>
        <w:t>202</w:t>
      </w:r>
      <w:r w:rsidR="00386C16" w:rsidRPr="000237F1">
        <w:rPr>
          <w:sz w:val="24"/>
          <w:szCs w:val="24"/>
        </w:rPr>
        <w:t>6</w:t>
      </w:r>
      <w:r w:rsidR="003B59FB" w:rsidRPr="000237F1">
        <w:rPr>
          <w:rFonts w:hint="eastAsia"/>
          <w:sz w:val="24"/>
          <w:szCs w:val="24"/>
        </w:rPr>
        <w:t>年</w:t>
      </w:r>
      <w:r w:rsidR="00386C16" w:rsidRPr="000237F1">
        <w:rPr>
          <w:sz w:val="24"/>
          <w:szCs w:val="24"/>
        </w:rPr>
        <w:t>4</w:t>
      </w:r>
      <w:r w:rsidR="003B59FB" w:rsidRPr="000237F1">
        <w:rPr>
          <w:rFonts w:hint="eastAsia"/>
          <w:sz w:val="24"/>
          <w:szCs w:val="24"/>
        </w:rPr>
        <w:t>月</w:t>
      </w:r>
      <w:r w:rsidR="00DC029D">
        <w:rPr>
          <w:sz w:val="24"/>
          <w:szCs w:val="24"/>
        </w:rPr>
        <w:t>30</w:t>
      </w:r>
      <w:r w:rsidR="003B59FB" w:rsidRPr="000237F1">
        <w:rPr>
          <w:rFonts w:hint="eastAsia"/>
          <w:sz w:val="24"/>
          <w:szCs w:val="24"/>
        </w:rPr>
        <w:t>日上午</w:t>
      </w:r>
      <w:r w:rsidR="003B59FB" w:rsidRPr="000237F1">
        <w:rPr>
          <w:rFonts w:hint="eastAsia"/>
          <w:sz w:val="24"/>
          <w:szCs w:val="24"/>
        </w:rPr>
        <w:t>9:00</w:t>
      </w:r>
      <w:r w:rsidR="003B59FB" w:rsidRPr="000237F1">
        <w:rPr>
          <w:rFonts w:hint="eastAsia"/>
          <w:sz w:val="24"/>
          <w:szCs w:val="24"/>
        </w:rPr>
        <w:t>，</w:t>
      </w:r>
      <w:r>
        <w:rPr>
          <w:rFonts w:hint="eastAsia"/>
          <w:sz w:val="24"/>
          <w:szCs w:val="24"/>
        </w:rPr>
        <w:t>超过报名时间的投标单位将被拒绝。</w:t>
      </w:r>
    </w:p>
    <w:p w:rsidR="00FD1C0E" w:rsidRDefault="00B27F4F">
      <w:pPr>
        <w:spacing w:line="440" w:lineRule="exact"/>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rsidR="00FD1C0E" w:rsidRDefault="00B27F4F">
      <w:pPr>
        <w:spacing w:line="440" w:lineRule="exact"/>
        <w:ind w:firstLineChars="200" w:firstLine="48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rsidR="00FD1C0E" w:rsidRDefault="00B27F4F">
      <w:pPr>
        <w:spacing w:line="440" w:lineRule="exact"/>
        <w:rPr>
          <w:sz w:val="24"/>
          <w:szCs w:val="24"/>
        </w:rPr>
      </w:pPr>
      <w:r>
        <w:rPr>
          <w:rFonts w:hint="eastAsia"/>
          <w:sz w:val="24"/>
          <w:szCs w:val="24"/>
        </w:rPr>
        <w:t>十、有关此次招标事宜，可与下列人员联系：</w:t>
      </w:r>
    </w:p>
    <w:p w:rsidR="00FD1C0E" w:rsidRDefault="00B27F4F">
      <w:pPr>
        <w:spacing w:line="440" w:lineRule="exact"/>
        <w:ind w:firstLineChars="200" w:firstLine="480"/>
        <w:rPr>
          <w:sz w:val="24"/>
          <w:szCs w:val="24"/>
        </w:rPr>
      </w:pPr>
      <w:r>
        <w:rPr>
          <w:rFonts w:hint="eastAsia"/>
          <w:sz w:val="24"/>
          <w:szCs w:val="24"/>
        </w:rPr>
        <w:t>联系电话：</w:t>
      </w:r>
      <w:r>
        <w:rPr>
          <w:rFonts w:hint="eastAsia"/>
          <w:sz w:val="24"/>
          <w:szCs w:val="24"/>
        </w:rPr>
        <w:t xml:space="preserve">   </w:t>
      </w:r>
      <w:r>
        <w:rPr>
          <w:rFonts w:hint="eastAsia"/>
          <w:sz w:val="24"/>
          <w:szCs w:val="24"/>
        </w:rPr>
        <w:t>张女士：</w:t>
      </w:r>
      <w:r w:rsidR="00466753">
        <w:rPr>
          <w:sz w:val="24"/>
          <w:szCs w:val="24"/>
        </w:rPr>
        <w:t>17708431023</w:t>
      </w:r>
    </w:p>
    <w:p w:rsidR="00FD1C0E" w:rsidRDefault="00B27F4F">
      <w:pPr>
        <w:spacing w:line="440" w:lineRule="exact"/>
        <w:ind w:firstLineChars="200" w:firstLine="480"/>
        <w:jc w:val="right"/>
        <w:rPr>
          <w:sz w:val="24"/>
          <w:szCs w:val="24"/>
        </w:rPr>
      </w:pPr>
      <w:r>
        <w:rPr>
          <w:rFonts w:hint="eastAsia"/>
          <w:sz w:val="24"/>
          <w:szCs w:val="24"/>
        </w:rPr>
        <w:t>浏阳市人民医院</w:t>
      </w:r>
    </w:p>
    <w:p w:rsidR="00FD1C0E" w:rsidRDefault="00B27F4F">
      <w:pPr>
        <w:spacing w:line="440" w:lineRule="exact"/>
        <w:ind w:right="120" w:firstLineChars="200" w:firstLine="480"/>
        <w:jc w:val="right"/>
        <w:rPr>
          <w:rFonts w:ascii="宋体" w:hAnsi="宋体"/>
          <w:sz w:val="24"/>
          <w:szCs w:val="24"/>
        </w:rPr>
      </w:pPr>
      <w:r>
        <w:rPr>
          <w:rFonts w:hint="eastAsia"/>
          <w:sz w:val="24"/>
          <w:szCs w:val="24"/>
        </w:rPr>
        <w:t>202</w:t>
      </w:r>
      <w:r w:rsidR="00A449D0">
        <w:rPr>
          <w:sz w:val="24"/>
          <w:szCs w:val="24"/>
        </w:rPr>
        <w:t>6</w:t>
      </w:r>
      <w:r>
        <w:rPr>
          <w:rFonts w:hint="eastAsia"/>
          <w:sz w:val="24"/>
          <w:szCs w:val="24"/>
        </w:rPr>
        <w:t>-</w:t>
      </w:r>
      <w:r w:rsidR="000237F1">
        <w:rPr>
          <w:sz w:val="24"/>
          <w:szCs w:val="24"/>
        </w:rPr>
        <w:t>4</w:t>
      </w:r>
      <w:r>
        <w:rPr>
          <w:rFonts w:hint="eastAsia"/>
          <w:sz w:val="24"/>
          <w:szCs w:val="24"/>
        </w:rPr>
        <w:t>-</w:t>
      </w:r>
      <w:r w:rsidR="00DC029D">
        <w:rPr>
          <w:sz w:val="24"/>
          <w:szCs w:val="24"/>
        </w:rPr>
        <w:t>23</w:t>
      </w:r>
    </w:p>
    <w:p w:rsidR="00FD1C0E" w:rsidRDefault="00FD1C0E">
      <w:pPr>
        <w:spacing w:line="440" w:lineRule="exact"/>
        <w:rPr>
          <w:rFonts w:ascii="宋体" w:hAnsi="宋体"/>
          <w:b/>
          <w:sz w:val="28"/>
          <w:szCs w:val="24"/>
        </w:rPr>
      </w:pPr>
    </w:p>
    <w:p w:rsidR="009C4825" w:rsidRDefault="009C4825">
      <w:pPr>
        <w:spacing w:line="440" w:lineRule="exact"/>
        <w:rPr>
          <w:rFonts w:ascii="宋体" w:hAnsi="宋体"/>
          <w:b/>
          <w:sz w:val="28"/>
          <w:szCs w:val="24"/>
        </w:rPr>
        <w:sectPr w:rsidR="009C4825">
          <w:headerReference w:type="default" r:id="rId8"/>
          <w:pgSz w:w="11906" w:h="16838"/>
          <w:pgMar w:top="1440" w:right="1800" w:bottom="1440" w:left="1800" w:header="708" w:footer="708" w:gutter="0"/>
          <w:cols w:space="708"/>
          <w:docGrid w:linePitch="360"/>
        </w:sectPr>
      </w:pPr>
    </w:p>
    <w:p w:rsidR="00832E43" w:rsidRDefault="00D50ABC">
      <w:pPr>
        <w:spacing w:line="440" w:lineRule="exact"/>
        <w:rPr>
          <w:rFonts w:ascii="宋体" w:hAnsi="宋体"/>
          <w:b/>
          <w:sz w:val="28"/>
          <w:szCs w:val="24"/>
        </w:rPr>
      </w:pPr>
      <w:r>
        <w:rPr>
          <w:rFonts w:ascii="宋体" w:hAnsi="宋体" w:hint="eastAsia"/>
          <w:b/>
          <w:sz w:val="28"/>
          <w:szCs w:val="24"/>
        </w:rPr>
        <w:lastRenderedPageBreak/>
        <w:t>综合</w:t>
      </w:r>
      <w:r>
        <w:rPr>
          <w:rFonts w:ascii="宋体" w:hAnsi="宋体"/>
          <w:b/>
          <w:sz w:val="28"/>
          <w:szCs w:val="24"/>
        </w:rPr>
        <w:t>评分表：</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95"/>
        <w:gridCol w:w="652"/>
        <w:gridCol w:w="3295"/>
        <w:gridCol w:w="2365"/>
        <w:gridCol w:w="593"/>
      </w:tblGrid>
      <w:tr w:rsidR="004E1FFF" w:rsidTr="008C13E1">
        <w:trPr>
          <w:cantSplit/>
          <w:trHeight w:val="591"/>
          <w:jc w:val="center"/>
        </w:trPr>
        <w:tc>
          <w:tcPr>
            <w:tcW w:w="8800" w:type="dxa"/>
            <w:gridSpan w:val="5"/>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b/>
                <w:color w:val="000000" w:themeColor="text1"/>
              </w:rPr>
              <w:t>综合评分法评审规则</w:t>
            </w:r>
          </w:p>
        </w:tc>
      </w:tr>
      <w:tr w:rsidR="004E1FFF" w:rsidTr="008C13E1">
        <w:trPr>
          <w:cantSplit/>
          <w:trHeight w:val="560"/>
          <w:jc w:val="center"/>
        </w:trPr>
        <w:tc>
          <w:tcPr>
            <w:tcW w:w="8800" w:type="dxa"/>
            <w:gridSpan w:val="5"/>
            <w:noWrap/>
            <w:vAlign w:val="center"/>
          </w:tcPr>
          <w:p w:rsidR="004E1FFF" w:rsidRDefault="004E1FFF" w:rsidP="008C13E1">
            <w:pPr>
              <w:spacing w:line="360" w:lineRule="exact"/>
              <w:jc w:val="center"/>
              <w:rPr>
                <w:rFonts w:ascii="仿宋" w:eastAsia="仿宋" w:hAnsi="仿宋" w:cs="仿宋"/>
                <w:b/>
                <w:color w:val="000000" w:themeColor="text1"/>
              </w:rPr>
            </w:pPr>
            <w:r>
              <w:rPr>
                <w:rFonts w:ascii="仿宋" w:eastAsia="仿宋" w:hAnsi="仿宋" w:cs="仿宋" w:hint="eastAsia"/>
                <w:b/>
                <w:color w:val="000000" w:themeColor="text1"/>
              </w:rPr>
              <w:t>评分权重配置</w:t>
            </w:r>
          </w:p>
        </w:tc>
      </w:tr>
      <w:tr w:rsidR="004E1FFF" w:rsidTr="008C13E1">
        <w:trPr>
          <w:cantSplit/>
          <w:trHeight w:val="395"/>
          <w:jc w:val="center"/>
        </w:trPr>
        <w:tc>
          <w:tcPr>
            <w:tcW w:w="2547" w:type="dxa"/>
            <w:gridSpan w:val="2"/>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评审项</w:t>
            </w:r>
          </w:p>
        </w:tc>
        <w:tc>
          <w:tcPr>
            <w:tcW w:w="3295"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所占权重(%)</w:t>
            </w:r>
          </w:p>
        </w:tc>
        <w:tc>
          <w:tcPr>
            <w:tcW w:w="2958" w:type="dxa"/>
            <w:gridSpan w:val="2"/>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分值</w:t>
            </w:r>
          </w:p>
        </w:tc>
      </w:tr>
      <w:tr w:rsidR="004E1FFF" w:rsidTr="008C13E1">
        <w:trPr>
          <w:cantSplit/>
          <w:trHeight w:val="395"/>
          <w:jc w:val="center"/>
        </w:trPr>
        <w:tc>
          <w:tcPr>
            <w:tcW w:w="2547" w:type="dxa"/>
            <w:gridSpan w:val="2"/>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报价部分</w:t>
            </w:r>
          </w:p>
        </w:tc>
        <w:tc>
          <w:tcPr>
            <w:tcW w:w="3295"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0.50</w:t>
            </w:r>
          </w:p>
        </w:tc>
        <w:tc>
          <w:tcPr>
            <w:tcW w:w="2958" w:type="dxa"/>
            <w:gridSpan w:val="2"/>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50</w:t>
            </w:r>
          </w:p>
        </w:tc>
      </w:tr>
      <w:tr w:rsidR="004E1FFF" w:rsidTr="008C13E1">
        <w:trPr>
          <w:cantSplit/>
          <w:trHeight w:val="395"/>
          <w:jc w:val="center"/>
        </w:trPr>
        <w:tc>
          <w:tcPr>
            <w:tcW w:w="2547" w:type="dxa"/>
            <w:gridSpan w:val="2"/>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商务部分</w:t>
            </w:r>
          </w:p>
        </w:tc>
        <w:tc>
          <w:tcPr>
            <w:tcW w:w="3295"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0.20</w:t>
            </w:r>
          </w:p>
        </w:tc>
        <w:tc>
          <w:tcPr>
            <w:tcW w:w="2958" w:type="dxa"/>
            <w:gridSpan w:val="2"/>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20</w:t>
            </w:r>
          </w:p>
        </w:tc>
      </w:tr>
      <w:tr w:rsidR="004E1FFF" w:rsidTr="008C13E1">
        <w:trPr>
          <w:cantSplit/>
          <w:trHeight w:val="395"/>
          <w:jc w:val="center"/>
        </w:trPr>
        <w:tc>
          <w:tcPr>
            <w:tcW w:w="2547" w:type="dxa"/>
            <w:gridSpan w:val="2"/>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技术部分</w:t>
            </w:r>
          </w:p>
        </w:tc>
        <w:tc>
          <w:tcPr>
            <w:tcW w:w="3295"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szCs w:val="20"/>
              </w:rPr>
              <w:t>0.30</w:t>
            </w:r>
          </w:p>
        </w:tc>
        <w:tc>
          <w:tcPr>
            <w:tcW w:w="2958" w:type="dxa"/>
            <w:gridSpan w:val="2"/>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30</w:t>
            </w:r>
          </w:p>
        </w:tc>
      </w:tr>
      <w:tr w:rsidR="004E1FFF" w:rsidTr="008C13E1">
        <w:trPr>
          <w:cantSplit/>
          <w:trHeight w:val="470"/>
          <w:jc w:val="center"/>
        </w:trPr>
        <w:tc>
          <w:tcPr>
            <w:tcW w:w="8800" w:type="dxa"/>
            <w:gridSpan w:val="5"/>
            <w:noWrap/>
            <w:vAlign w:val="center"/>
          </w:tcPr>
          <w:p w:rsidR="004E1FFF" w:rsidRDefault="004E1FFF" w:rsidP="008C13E1">
            <w:pPr>
              <w:spacing w:line="360" w:lineRule="exact"/>
              <w:jc w:val="center"/>
              <w:rPr>
                <w:rFonts w:ascii="仿宋" w:eastAsia="仿宋" w:hAnsi="仿宋" w:cs="仿宋"/>
                <w:b/>
                <w:color w:val="000000" w:themeColor="text1"/>
              </w:rPr>
            </w:pPr>
            <w:r>
              <w:rPr>
                <w:rFonts w:ascii="仿宋" w:eastAsia="仿宋" w:hAnsi="仿宋" w:cs="仿宋" w:hint="eastAsia"/>
                <w:b/>
                <w:bCs/>
                <w:color w:val="000000" w:themeColor="text1"/>
                <w:szCs w:val="20"/>
              </w:rPr>
              <w:t>报价部分</w:t>
            </w:r>
          </w:p>
        </w:tc>
      </w:tr>
      <w:tr w:rsidR="004E1FFF" w:rsidTr="008C13E1">
        <w:trPr>
          <w:cantSplit/>
          <w:trHeight w:val="425"/>
          <w:jc w:val="center"/>
        </w:trPr>
        <w:tc>
          <w:tcPr>
            <w:tcW w:w="1895" w:type="dxa"/>
            <w:noWrap/>
            <w:vAlign w:val="center"/>
          </w:tcPr>
          <w:p w:rsidR="004E1FFF" w:rsidRDefault="004E1FFF" w:rsidP="008C13E1">
            <w:pPr>
              <w:spacing w:line="360" w:lineRule="exact"/>
              <w:jc w:val="center"/>
              <w:rPr>
                <w:rFonts w:ascii="仿宋" w:eastAsia="仿宋" w:hAnsi="仿宋" w:cs="仿宋"/>
                <w:color w:val="000000" w:themeColor="text1"/>
                <w:szCs w:val="20"/>
              </w:rPr>
            </w:pPr>
            <w:r>
              <w:rPr>
                <w:rFonts w:ascii="仿宋" w:eastAsia="仿宋" w:hAnsi="仿宋" w:cs="仿宋" w:hint="eastAsia"/>
                <w:color w:val="000000" w:themeColor="text1"/>
              </w:rPr>
              <w:t>计分因素</w:t>
            </w:r>
          </w:p>
        </w:tc>
        <w:tc>
          <w:tcPr>
            <w:tcW w:w="652" w:type="dxa"/>
            <w:noWrap/>
            <w:vAlign w:val="center"/>
          </w:tcPr>
          <w:p w:rsidR="004E1FFF" w:rsidRDefault="004E1FFF" w:rsidP="008C13E1">
            <w:pPr>
              <w:spacing w:line="360" w:lineRule="exact"/>
              <w:jc w:val="center"/>
              <w:rPr>
                <w:rFonts w:ascii="仿宋" w:eastAsia="仿宋" w:hAnsi="仿宋" w:cs="仿宋"/>
                <w:color w:val="000000" w:themeColor="text1"/>
                <w:szCs w:val="20"/>
              </w:rPr>
            </w:pPr>
            <w:r>
              <w:rPr>
                <w:rFonts w:ascii="仿宋" w:eastAsia="仿宋" w:hAnsi="仿宋" w:cs="仿宋" w:hint="eastAsia"/>
                <w:color w:val="000000" w:themeColor="text1"/>
              </w:rPr>
              <w:t>分值</w:t>
            </w:r>
          </w:p>
        </w:tc>
        <w:tc>
          <w:tcPr>
            <w:tcW w:w="5660" w:type="dxa"/>
            <w:gridSpan w:val="2"/>
            <w:noWrap/>
            <w:vAlign w:val="center"/>
          </w:tcPr>
          <w:p w:rsidR="004E1FFF" w:rsidRDefault="004E1FFF" w:rsidP="008C13E1">
            <w:pPr>
              <w:spacing w:line="360" w:lineRule="exact"/>
              <w:jc w:val="center"/>
              <w:rPr>
                <w:rFonts w:ascii="仿宋" w:eastAsia="仿宋" w:hAnsi="仿宋" w:cs="仿宋"/>
                <w:color w:val="000000" w:themeColor="text1"/>
                <w:szCs w:val="20"/>
              </w:rPr>
            </w:pPr>
            <w:r>
              <w:rPr>
                <w:rFonts w:ascii="仿宋" w:eastAsia="仿宋" w:hAnsi="仿宋" w:cs="仿宋" w:hint="eastAsia"/>
                <w:color w:val="000000" w:themeColor="text1"/>
              </w:rPr>
              <w:t>评分标准</w:t>
            </w:r>
          </w:p>
        </w:tc>
        <w:tc>
          <w:tcPr>
            <w:tcW w:w="593" w:type="dxa"/>
            <w:noWrap/>
            <w:vAlign w:val="center"/>
          </w:tcPr>
          <w:p w:rsidR="004E1FFF" w:rsidRDefault="004E1FFF" w:rsidP="008C13E1">
            <w:pPr>
              <w:spacing w:line="360" w:lineRule="exact"/>
              <w:jc w:val="center"/>
              <w:rPr>
                <w:rFonts w:ascii="仿宋" w:eastAsia="仿宋" w:hAnsi="仿宋" w:cs="仿宋"/>
                <w:color w:val="000000" w:themeColor="text1"/>
                <w:szCs w:val="20"/>
              </w:rPr>
            </w:pPr>
            <w:r>
              <w:rPr>
                <w:rFonts w:ascii="仿宋" w:eastAsia="仿宋" w:hAnsi="仿宋" w:cs="仿宋" w:hint="eastAsia"/>
                <w:color w:val="000000" w:themeColor="text1"/>
                <w:szCs w:val="20"/>
              </w:rPr>
              <w:t>评分</w:t>
            </w:r>
          </w:p>
        </w:tc>
      </w:tr>
      <w:tr w:rsidR="004E1FFF" w:rsidTr="008C13E1">
        <w:trPr>
          <w:cantSplit/>
          <w:trHeight w:val="1901"/>
          <w:jc w:val="center"/>
        </w:trPr>
        <w:tc>
          <w:tcPr>
            <w:tcW w:w="1895" w:type="dxa"/>
            <w:noWrap/>
            <w:vAlign w:val="center"/>
          </w:tcPr>
          <w:p w:rsidR="004E1FFF" w:rsidRPr="00FB102B" w:rsidRDefault="004E1FFF" w:rsidP="008C13E1">
            <w:pPr>
              <w:autoSpaceDE w:val="0"/>
              <w:autoSpaceDN w:val="0"/>
              <w:spacing w:after="120"/>
              <w:jc w:val="center"/>
              <w:rPr>
                <w:rFonts w:ascii="仿宋" w:eastAsia="仿宋" w:hAnsi="仿宋" w:cs="仿宋"/>
                <w:color w:val="000000" w:themeColor="text1"/>
              </w:rPr>
            </w:pPr>
            <w:r w:rsidRPr="00FB102B">
              <w:rPr>
                <w:rFonts w:ascii="仿宋" w:eastAsia="仿宋" w:hAnsi="仿宋" w:cs="仿宋" w:hint="eastAsia"/>
                <w:color w:val="000000" w:themeColor="text1"/>
              </w:rPr>
              <w:t>价格</w:t>
            </w:r>
          </w:p>
        </w:tc>
        <w:tc>
          <w:tcPr>
            <w:tcW w:w="652" w:type="dxa"/>
            <w:noWrap/>
            <w:vAlign w:val="center"/>
          </w:tcPr>
          <w:p w:rsidR="004E1FFF" w:rsidRPr="00FB102B" w:rsidRDefault="004E1FFF" w:rsidP="008C13E1">
            <w:pPr>
              <w:autoSpaceDE w:val="0"/>
              <w:autoSpaceDN w:val="0"/>
              <w:spacing w:after="120"/>
              <w:jc w:val="center"/>
              <w:rPr>
                <w:rFonts w:ascii="仿宋" w:eastAsia="仿宋" w:hAnsi="仿宋" w:cs="仿宋"/>
                <w:color w:val="000000" w:themeColor="text1"/>
              </w:rPr>
            </w:pPr>
            <w:r w:rsidRPr="00FB102B">
              <w:rPr>
                <w:rFonts w:ascii="仿宋" w:eastAsia="仿宋" w:hAnsi="仿宋" w:cs="仿宋" w:hint="eastAsia"/>
                <w:color w:val="000000" w:themeColor="text1"/>
              </w:rPr>
              <w:t>50</w:t>
            </w:r>
          </w:p>
        </w:tc>
        <w:tc>
          <w:tcPr>
            <w:tcW w:w="5660" w:type="dxa"/>
            <w:gridSpan w:val="2"/>
            <w:noWrap/>
            <w:vAlign w:val="center"/>
          </w:tcPr>
          <w:p w:rsidR="004E1FFF" w:rsidRPr="00FB102B" w:rsidRDefault="004E1FFF" w:rsidP="008C13E1">
            <w:pPr>
              <w:pStyle w:val="TableText"/>
              <w:autoSpaceDE w:val="0"/>
              <w:autoSpaceDN w:val="0"/>
              <w:adjustRightInd w:val="0"/>
              <w:spacing w:after="120"/>
              <w:jc w:val="left"/>
              <w:rPr>
                <w:rFonts w:ascii="仿宋" w:eastAsia="仿宋" w:hAnsi="仿宋" w:cs="仿宋"/>
                <w:color w:val="000000" w:themeColor="text1"/>
                <w:sz w:val="21"/>
                <w:szCs w:val="24"/>
                <w:lang w:eastAsia="zh-CN"/>
              </w:rPr>
            </w:pPr>
            <w:r w:rsidRPr="00FB102B">
              <w:rPr>
                <w:rFonts w:ascii="仿宋" w:eastAsia="仿宋" w:hAnsi="仿宋" w:cs="仿宋" w:hint="eastAsia"/>
                <w:color w:val="000000" w:themeColor="text1"/>
                <w:sz w:val="21"/>
                <w:szCs w:val="24"/>
                <w:lang w:eastAsia="zh-CN"/>
              </w:rPr>
              <w:t>采用低价优先法计算，即满足遴选文件要求且最低的报价为评审基准价，其价格分为满分。其他合格供应商的价格</w:t>
            </w:r>
            <w:proofErr w:type="gramStart"/>
            <w:r w:rsidRPr="00FB102B">
              <w:rPr>
                <w:rFonts w:ascii="仿宋" w:eastAsia="仿宋" w:hAnsi="仿宋" w:cs="仿宋" w:hint="eastAsia"/>
                <w:color w:val="000000" w:themeColor="text1"/>
                <w:sz w:val="21"/>
                <w:szCs w:val="24"/>
                <w:lang w:eastAsia="zh-CN"/>
              </w:rPr>
              <w:t>分统一</w:t>
            </w:r>
            <w:proofErr w:type="gramEnd"/>
            <w:r w:rsidRPr="00FB102B">
              <w:rPr>
                <w:rFonts w:ascii="仿宋" w:eastAsia="仿宋" w:hAnsi="仿宋" w:cs="仿宋" w:hint="eastAsia"/>
                <w:color w:val="000000" w:themeColor="text1"/>
                <w:sz w:val="21"/>
                <w:szCs w:val="24"/>
                <w:lang w:eastAsia="zh-CN"/>
              </w:rPr>
              <w:t xml:space="preserve">按照下列公式计算：      </w:t>
            </w:r>
          </w:p>
          <w:p w:rsidR="004E1FFF" w:rsidRPr="00FB102B" w:rsidRDefault="004E1FFF" w:rsidP="008C13E1">
            <w:pPr>
              <w:pStyle w:val="TableText"/>
              <w:autoSpaceDE w:val="0"/>
              <w:autoSpaceDN w:val="0"/>
              <w:adjustRightInd w:val="0"/>
              <w:spacing w:after="120"/>
              <w:jc w:val="left"/>
              <w:rPr>
                <w:rFonts w:ascii="仿宋" w:eastAsia="仿宋" w:hAnsi="仿宋" w:cs="仿宋"/>
                <w:color w:val="000000" w:themeColor="text1"/>
                <w:sz w:val="21"/>
                <w:szCs w:val="21"/>
                <w:lang w:eastAsia="zh-CN"/>
              </w:rPr>
            </w:pPr>
            <w:r w:rsidRPr="00FB102B">
              <w:rPr>
                <w:rFonts w:ascii="仿宋" w:eastAsia="仿宋" w:hAnsi="仿宋" w:cs="仿宋" w:hint="eastAsia"/>
                <w:color w:val="000000" w:themeColor="text1"/>
                <w:sz w:val="21"/>
                <w:szCs w:val="21"/>
                <w:lang w:eastAsia="zh-CN"/>
              </w:rPr>
              <w:t>报价得分=（评审基准折扣/折扣）×50</w:t>
            </w:r>
          </w:p>
        </w:tc>
        <w:tc>
          <w:tcPr>
            <w:tcW w:w="593" w:type="dxa"/>
            <w:noWrap/>
            <w:vAlign w:val="center"/>
          </w:tcPr>
          <w:p w:rsidR="004E1FFF" w:rsidRDefault="004E1FFF" w:rsidP="008C13E1">
            <w:pPr>
              <w:spacing w:line="360" w:lineRule="exact"/>
              <w:jc w:val="center"/>
              <w:rPr>
                <w:rFonts w:ascii="仿宋" w:eastAsia="仿宋" w:hAnsi="仿宋" w:cs="仿宋"/>
                <w:color w:val="000000" w:themeColor="text1"/>
                <w:szCs w:val="20"/>
              </w:rPr>
            </w:pPr>
          </w:p>
        </w:tc>
      </w:tr>
      <w:tr w:rsidR="004E1FFF" w:rsidTr="008C13E1">
        <w:trPr>
          <w:cantSplit/>
          <w:trHeight w:val="500"/>
          <w:jc w:val="center"/>
        </w:trPr>
        <w:tc>
          <w:tcPr>
            <w:tcW w:w="8800" w:type="dxa"/>
            <w:gridSpan w:val="5"/>
            <w:noWrap/>
            <w:vAlign w:val="center"/>
          </w:tcPr>
          <w:p w:rsidR="004E1FFF" w:rsidRDefault="004E1FFF" w:rsidP="008C13E1">
            <w:pPr>
              <w:spacing w:line="360" w:lineRule="exact"/>
              <w:rPr>
                <w:rFonts w:ascii="仿宋" w:eastAsia="仿宋" w:hAnsi="仿宋" w:cs="仿宋"/>
                <w:color w:val="000000" w:themeColor="text1"/>
                <w:szCs w:val="20"/>
              </w:rPr>
            </w:pPr>
            <w:r>
              <w:rPr>
                <w:rFonts w:ascii="仿宋" w:eastAsia="仿宋" w:hAnsi="仿宋" w:cs="仿宋" w:hint="eastAsia"/>
                <w:b/>
                <w:bCs/>
                <w:color w:val="000000" w:themeColor="text1"/>
                <w:szCs w:val="20"/>
              </w:rPr>
              <w:t>备注：仅对配送国家带量采购以外的品目的折扣计算报价得分。</w:t>
            </w:r>
          </w:p>
        </w:tc>
      </w:tr>
      <w:tr w:rsidR="004E1FFF" w:rsidTr="008C13E1">
        <w:trPr>
          <w:cantSplit/>
          <w:trHeight w:val="395"/>
          <w:jc w:val="center"/>
        </w:trPr>
        <w:tc>
          <w:tcPr>
            <w:tcW w:w="8800" w:type="dxa"/>
            <w:gridSpan w:val="5"/>
            <w:noWrap/>
            <w:vAlign w:val="center"/>
          </w:tcPr>
          <w:p w:rsidR="004E1FFF" w:rsidRDefault="004E1FFF" w:rsidP="008C13E1">
            <w:pPr>
              <w:spacing w:line="360" w:lineRule="exact"/>
              <w:jc w:val="center"/>
              <w:rPr>
                <w:rFonts w:ascii="仿宋" w:eastAsia="仿宋" w:hAnsi="仿宋" w:cs="仿宋"/>
                <w:b/>
                <w:color w:val="000000" w:themeColor="text1"/>
              </w:rPr>
            </w:pPr>
            <w:r>
              <w:rPr>
                <w:rFonts w:ascii="仿宋" w:eastAsia="仿宋" w:hAnsi="仿宋" w:cs="仿宋" w:hint="eastAsia"/>
                <w:b/>
                <w:color w:val="000000" w:themeColor="text1"/>
              </w:rPr>
              <w:t>商务部分</w:t>
            </w:r>
          </w:p>
        </w:tc>
      </w:tr>
      <w:tr w:rsidR="004E1FFF" w:rsidTr="008C13E1">
        <w:trPr>
          <w:cantSplit/>
          <w:trHeight w:val="1557"/>
          <w:jc w:val="center"/>
        </w:trPr>
        <w:tc>
          <w:tcPr>
            <w:tcW w:w="1895"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业绩</w:t>
            </w:r>
          </w:p>
        </w:tc>
        <w:tc>
          <w:tcPr>
            <w:tcW w:w="652"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6</w:t>
            </w:r>
          </w:p>
        </w:tc>
        <w:tc>
          <w:tcPr>
            <w:tcW w:w="5660" w:type="dxa"/>
            <w:gridSpan w:val="2"/>
            <w:noWrap/>
            <w:vAlign w:val="center"/>
          </w:tcPr>
          <w:p w:rsidR="004E1FFF" w:rsidRDefault="004E1FFF" w:rsidP="008C13E1">
            <w:pPr>
              <w:spacing w:line="360" w:lineRule="exact"/>
              <w:rPr>
                <w:rFonts w:ascii="仿宋" w:eastAsia="仿宋" w:hAnsi="仿宋" w:cs="仿宋"/>
                <w:color w:val="000000" w:themeColor="text1"/>
              </w:rPr>
            </w:pPr>
            <w:r>
              <w:rPr>
                <w:rFonts w:ascii="仿宋" w:eastAsia="仿宋" w:hAnsi="仿宋" w:cs="仿宋" w:hint="eastAsia"/>
                <w:color w:val="000000" w:themeColor="text1"/>
              </w:rPr>
              <w:t>提供近三年（投标截止时间前36个月）所投产品</w:t>
            </w:r>
            <w:r>
              <w:rPr>
                <w:rFonts w:ascii="仿宋" w:eastAsia="仿宋" w:hAnsi="仿宋" w:cs="仿宋"/>
                <w:color w:val="000000" w:themeColor="text1"/>
              </w:rPr>
              <w:t>的</w:t>
            </w:r>
            <w:r>
              <w:rPr>
                <w:rFonts w:ascii="仿宋" w:eastAsia="仿宋" w:hAnsi="仿宋" w:cs="仿宋" w:hint="eastAsia"/>
                <w:color w:val="000000" w:themeColor="text1"/>
              </w:rPr>
              <w:t>业绩，每提供一个得2分，最多计6分。</w:t>
            </w:r>
          </w:p>
          <w:p w:rsidR="004E1FFF" w:rsidRDefault="004E1FFF" w:rsidP="008C13E1">
            <w:pPr>
              <w:spacing w:line="360" w:lineRule="exact"/>
              <w:rPr>
                <w:rFonts w:eastAsia="仿宋"/>
                <w:color w:val="000000" w:themeColor="text1"/>
              </w:rPr>
            </w:pPr>
            <w:r>
              <w:rPr>
                <w:rFonts w:ascii="仿宋" w:eastAsia="仿宋" w:hAnsi="仿宋" w:cs="仿宋" w:hint="eastAsia"/>
                <w:color w:val="000000" w:themeColor="text1"/>
              </w:rPr>
              <w:t>注:1、业绩时间以合同签订时间为准。2、投标单位应提供合同关键页复印件(合同关键</w:t>
            </w:r>
            <w:proofErr w:type="gramStart"/>
            <w:r>
              <w:rPr>
                <w:rFonts w:ascii="仿宋" w:eastAsia="仿宋" w:hAnsi="仿宋" w:cs="仿宋" w:hint="eastAsia"/>
                <w:color w:val="000000" w:themeColor="text1"/>
              </w:rPr>
              <w:t>页包括</w:t>
            </w:r>
            <w:proofErr w:type="gramEnd"/>
            <w:r>
              <w:rPr>
                <w:rFonts w:ascii="仿宋" w:eastAsia="仿宋" w:hAnsi="仿宋" w:cs="仿宋" w:hint="eastAsia"/>
                <w:color w:val="000000" w:themeColor="text1"/>
              </w:rPr>
              <w:t>:合同封面、服务内容页及双方签章页:加盖投标人公章)。3、同一项目不同年份的合同按一份业绩计算，不重复计算业绩分数。同一业主在同一招标/采购项目中续签的合同不重复计分。</w:t>
            </w:r>
          </w:p>
        </w:tc>
        <w:tc>
          <w:tcPr>
            <w:tcW w:w="593" w:type="dxa"/>
            <w:noWrap/>
            <w:vAlign w:val="center"/>
          </w:tcPr>
          <w:p w:rsidR="004E1FFF" w:rsidRDefault="004E1FFF" w:rsidP="008C13E1">
            <w:pPr>
              <w:spacing w:line="360" w:lineRule="exact"/>
              <w:jc w:val="center"/>
              <w:rPr>
                <w:rFonts w:ascii="仿宋" w:eastAsia="仿宋" w:hAnsi="仿宋" w:cs="仿宋"/>
                <w:color w:val="000000" w:themeColor="text1"/>
              </w:rPr>
            </w:pPr>
          </w:p>
        </w:tc>
      </w:tr>
      <w:tr w:rsidR="004E1FFF" w:rsidTr="008C13E1">
        <w:trPr>
          <w:cantSplit/>
          <w:trHeight w:val="985"/>
          <w:jc w:val="center"/>
        </w:trPr>
        <w:tc>
          <w:tcPr>
            <w:tcW w:w="1895"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售后能力</w:t>
            </w:r>
          </w:p>
        </w:tc>
        <w:tc>
          <w:tcPr>
            <w:tcW w:w="652"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5</w:t>
            </w:r>
          </w:p>
        </w:tc>
        <w:tc>
          <w:tcPr>
            <w:tcW w:w="5660" w:type="dxa"/>
            <w:gridSpan w:val="2"/>
            <w:noWrap/>
            <w:vAlign w:val="center"/>
          </w:tcPr>
          <w:p w:rsidR="004E1FFF" w:rsidRDefault="004E1FFF" w:rsidP="008C13E1">
            <w:pPr>
              <w:spacing w:line="360" w:lineRule="exact"/>
              <w:rPr>
                <w:rFonts w:ascii="仿宋" w:eastAsia="仿宋" w:hAnsi="仿宋" w:cs="仿宋"/>
                <w:color w:val="000000" w:themeColor="text1"/>
              </w:rPr>
            </w:pPr>
            <w:r>
              <w:rPr>
                <w:rFonts w:ascii="仿宋" w:eastAsia="仿宋" w:hAnsi="仿宋" w:cs="仿宋" w:hint="eastAsia"/>
                <w:color w:val="000000" w:themeColor="text1"/>
              </w:rPr>
              <w:t>供应商提供所投包号内所有生产厂家售后服务承诺书的，计5分，未提供或提供不全的不计分。</w:t>
            </w:r>
          </w:p>
        </w:tc>
        <w:tc>
          <w:tcPr>
            <w:tcW w:w="593" w:type="dxa"/>
            <w:noWrap/>
            <w:vAlign w:val="center"/>
          </w:tcPr>
          <w:p w:rsidR="004E1FFF" w:rsidRDefault="004E1FFF" w:rsidP="008C13E1">
            <w:pPr>
              <w:spacing w:line="360" w:lineRule="exact"/>
              <w:jc w:val="center"/>
              <w:rPr>
                <w:rFonts w:ascii="仿宋" w:eastAsia="仿宋" w:hAnsi="仿宋" w:cs="仿宋"/>
                <w:color w:val="000000" w:themeColor="text1"/>
              </w:rPr>
            </w:pPr>
          </w:p>
        </w:tc>
      </w:tr>
      <w:tr w:rsidR="004E1FFF" w:rsidTr="008C13E1">
        <w:trPr>
          <w:cantSplit/>
          <w:trHeight w:val="1557"/>
          <w:jc w:val="center"/>
        </w:trPr>
        <w:tc>
          <w:tcPr>
            <w:tcW w:w="1895" w:type="dxa"/>
            <w:noWrap/>
            <w:vAlign w:val="center"/>
          </w:tcPr>
          <w:p w:rsidR="004E1FFF" w:rsidRDefault="004E1FFF" w:rsidP="008C13E1">
            <w:pPr>
              <w:spacing w:line="360" w:lineRule="exact"/>
              <w:jc w:val="center"/>
              <w:rPr>
                <w:rFonts w:ascii="仿宋" w:eastAsia="仿宋" w:hAnsi="仿宋" w:cs="仿宋"/>
                <w:strike/>
                <w:color w:val="000000" w:themeColor="text1"/>
              </w:rPr>
            </w:pPr>
            <w:r>
              <w:rPr>
                <w:rFonts w:ascii="仿宋" w:eastAsia="仿宋" w:hAnsi="仿宋" w:cs="仿宋" w:hint="eastAsia"/>
                <w:color w:val="000000" w:themeColor="text1"/>
              </w:rPr>
              <w:t>配送方案</w:t>
            </w:r>
          </w:p>
        </w:tc>
        <w:tc>
          <w:tcPr>
            <w:tcW w:w="652" w:type="dxa"/>
            <w:noWrap/>
            <w:vAlign w:val="center"/>
          </w:tcPr>
          <w:p w:rsidR="004E1FFF" w:rsidRDefault="004E1FFF" w:rsidP="008C13E1">
            <w:pPr>
              <w:spacing w:line="360" w:lineRule="exact"/>
              <w:jc w:val="center"/>
              <w:rPr>
                <w:rFonts w:ascii="仿宋" w:eastAsia="仿宋" w:hAnsi="仿宋" w:cs="仿宋"/>
                <w:strike/>
                <w:color w:val="000000" w:themeColor="text1"/>
              </w:rPr>
            </w:pPr>
            <w:r>
              <w:rPr>
                <w:rFonts w:ascii="仿宋" w:eastAsia="仿宋" w:hAnsi="仿宋" w:cs="仿宋" w:hint="eastAsia"/>
                <w:strike/>
                <w:color w:val="000000" w:themeColor="text1"/>
              </w:rPr>
              <w:t>4</w:t>
            </w:r>
          </w:p>
        </w:tc>
        <w:tc>
          <w:tcPr>
            <w:tcW w:w="5660" w:type="dxa"/>
            <w:gridSpan w:val="2"/>
            <w:noWrap/>
            <w:vAlign w:val="center"/>
          </w:tcPr>
          <w:p w:rsidR="004E1FFF" w:rsidRDefault="004E1FFF" w:rsidP="008C13E1">
            <w:pPr>
              <w:pStyle w:val="ac"/>
              <w:rPr>
                <w:rFonts w:ascii="仿宋" w:eastAsia="仿宋" w:hAnsi="仿宋" w:cs="仿宋"/>
                <w:strike/>
                <w:color w:val="000000" w:themeColor="text1"/>
                <w:kern w:val="0"/>
              </w:rPr>
            </w:pPr>
            <w:r>
              <w:rPr>
                <w:rFonts w:ascii="仿宋" w:eastAsia="仿宋" w:hAnsi="仿宋" w:cs="宋体" w:hint="eastAsia"/>
                <w:color w:val="000000" w:themeColor="text1"/>
                <w:kern w:val="0"/>
              </w:rPr>
              <w:t>根据供应商根据本项目提供项目配送安排，重点考虑供应商如何有效地组织安排，包括但不限于:</w:t>
            </w:r>
            <w:r>
              <w:rPr>
                <w:rFonts w:ascii="仿宋_GB2312" w:eastAsia="仿宋_GB2312" w:hAnsi="仿宋_GB2312" w:cs="仿宋_GB2312"/>
                <w:color w:val="000000" w:themeColor="text1"/>
              </w:rPr>
              <w:t>①实施方案②货物配送③交货安排④验收管理等</w:t>
            </w:r>
            <w:r>
              <w:rPr>
                <w:rFonts w:ascii="仿宋_GB2312" w:eastAsia="仿宋_GB2312" w:hAnsi="仿宋_GB2312" w:cs="仿宋_GB2312" w:hint="eastAsia"/>
                <w:color w:val="000000" w:themeColor="text1"/>
              </w:rPr>
              <w:t>，</w:t>
            </w:r>
            <w:r>
              <w:rPr>
                <w:rFonts w:ascii="仿宋_GB2312" w:eastAsia="仿宋_GB2312" w:hAnsi="仿宋_GB2312" w:cs="仿宋_GB2312"/>
                <w:color w:val="000000" w:themeColor="text1"/>
              </w:rPr>
              <w:t>由评委进行评分</w:t>
            </w:r>
            <w:r>
              <w:rPr>
                <w:rFonts w:ascii="仿宋" w:eastAsia="仿宋" w:hAnsi="仿宋" w:cs="宋体" w:hint="eastAsia"/>
                <w:color w:val="000000" w:themeColor="text1"/>
                <w:kern w:val="0"/>
              </w:rPr>
              <w:t>，每缺少一项以上内容扣1分，内容不合理或不完善的每处扣0.5分，扣完为止，未提供不计分。</w:t>
            </w:r>
          </w:p>
        </w:tc>
        <w:tc>
          <w:tcPr>
            <w:tcW w:w="593" w:type="dxa"/>
            <w:noWrap/>
            <w:vAlign w:val="center"/>
          </w:tcPr>
          <w:p w:rsidR="004E1FFF" w:rsidRDefault="004E1FFF" w:rsidP="008C13E1">
            <w:pPr>
              <w:spacing w:line="360" w:lineRule="exact"/>
              <w:jc w:val="center"/>
              <w:rPr>
                <w:rFonts w:ascii="仿宋" w:eastAsia="仿宋" w:hAnsi="仿宋" w:cs="仿宋"/>
                <w:color w:val="000000" w:themeColor="text1"/>
              </w:rPr>
            </w:pPr>
          </w:p>
        </w:tc>
      </w:tr>
      <w:tr w:rsidR="004E1FFF" w:rsidTr="008C13E1">
        <w:trPr>
          <w:cantSplit/>
          <w:trHeight w:val="1970"/>
          <w:jc w:val="center"/>
        </w:trPr>
        <w:tc>
          <w:tcPr>
            <w:tcW w:w="1895" w:type="dxa"/>
            <w:shd w:val="clear" w:color="auto" w:fill="auto"/>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lastRenderedPageBreak/>
              <w:t>制造商授权书</w:t>
            </w:r>
          </w:p>
        </w:tc>
        <w:tc>
          <w:tcPr>
            <w:tcW w:w="652" w:type="dxa"/>
            <w:shd w:val="clear" w:color="auto" w:fill="auto"/>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5</w:t>
            </w:r>
          </w:p>
        </w:tc>
        <w:tc>
          <w:tcPr>
            <w:tcW w:w="5660" w:type="dxa"/>
            <w:gridSpan w:val="2"/>
            <w:shd w:val="clear" w:color="auto" w:fill="auto"/>
            <w:noWrap/>
            <w:vAlign w:val="center"/>
          </w:tcPr>
          <w:p w:rsidR="004E1FFF" w:rsidRDefault="004E1FFF" w:rsidP="004E1FFF">
            <w:pPr>
              <w:widowControl w:val="0"/>
              <w:numPr>
                <w:ilvl w:val="0"/>
                <w:numId w:val="7"/>
              </w:numPr>
              <w:spacing w:after="0" w:line="360" w:lineRule="exact"/>
              <w:rPr>
                <w:rFonts w:ascii="仿宋" w:eastAsia="仿宋" w:hAnsi="仿宋" w:cs="仿宋"/>
                <w:color w:val="000000" w:themeColor="text1"/>
              </w:rPr>
            </w:pPr>
            <w:r>
              <w:rPr>
                <w:rFonts w:ascii="仿宋" w:eastAsia="仿宋" w:hAnsi="仿宋" w:cs="仿宋" w:hint="eastAsia"/>
                <w:color w:val="000000" w:themeColor="text1"/>
              </w:rPr>
              <w:t>供应</w:t>
            </w:r>
            <w:proofErr w:type="gramStart"/>
            <w:r>
              <w:rPr>
                <w:rFonts w:ascii="仿宋" w:eastAsia="仿宋" w:hAnsi="仿宋" w:cs="仿宋" w:hint="eastAsia"/>
                <w:color w:val="000000" w:themeColor="text1"/>
              </w:rPr>
              <w:t>商包号内</w:t>
            </w:r>
            <w:proofErr w:type="gramEnd"/>
            <w:r>
              <w:rPr>
                <w:rFonts w:ascii="仿宋" w:eastAsia="仿宋" w:hAnsi="仿宋" w:cs="仿宋" w:hint="eastAsia"/>
                <w:color w:val="000000" w:themeColor="text1"/>
              </w:rPr>
              <w:t>所有产品为</w:t>
            </w:r>
            <w:r>
              <w:rPr>
                <w:rFonts w:ascii="仿宋" w:eastAsia="仿宋" w:hAnsi="仿宋" w:cs="仿宋"/>
                <w:color w:val="000000" w:themeColor="text1"/>
              </w:rPr>
              <w:t>生产厂家直接授权</w:t>
            </w:r>
            <w:r>
              <w:rPr>
                <w:rFonts w:ascii="仿宋" w:eastAsia="仿宋" w:hAnsi="仿宋" w:cs="仿宋" w:hint="eastAsia"/>
                <w:color w:val="000000" w:themeColor="text1"/>
              </w:rPr>
              <w:t>的计</w:t>
            </w:r>
            <w:r>
              <w:rPr>
                <w:rFonts w:ascii="仿宋" w:eastAsia="仿宋" w:hAnsi="仿宋" w:cs="仿宋"/>
                <w:color w:val="000000" w:themeColor="text1"/>
              </w:rPr>
              <w:t>5分。</w:t>
            </w:r>
          </w:p>
          <w:p w:rsidR="004E1FFF" w:rsidRDefault="004E1FFF" w:rsidP="004E1FFF">
            <w:pPr>
              <w:widowControl w:val="0"/>
              <w:numPr>
                <w:ilvl w:val="0"/>
                <w:numId w:val="7"/>
              </w:numPr>
              <w:spacing w:after="0" w:line="360" w:lineRule="exact"/>
              <w:rPr>
                <w:rFonts w:ascii="仿宋" w:eastAsia="仿宋" w:hAnsi="仿宋" w:cs="仿宋"/>
                <w:color w:val="000000" w:themeColor="text1"/>
              </w:rPr>
            </w:pPr>
            <w:r>
              <w:rPr>
                <w:rFonts w:ascii="仿宋" w:eastAsia="仿宋" w:hAnsi="仿宋" w:cs="仿宋" w:hint="eastAsia"/>
                <w:color w:val="000000" w:themeColor="text1"/>
              </w:rPr>
              <w:t>供应</w:t>
            </w:r>
            <w:proofErr w:type="gramStart"/>
            <w:r>
              <w:rPr>
                <w:rFonts w:ascii="仿宋" w:eastAsia="仿宋" w:hAnsi="仿宋" w:cs="仿宋" w:hint="eastAsia"/>
                <w:color w:val="000000" w:themeColor="text1"/>
              </w:rPr>
              <w:t>商包号内</w:t>
            </w:r>
            <w:proofErr w:type="gramEnd"/>
            <w:r>
              <w:rPr>
                <w:rFonts w:ascii="仿宋" w:eastAsia="仿宋" w:hAnsi="仿宋" w:cs="仿宋" w:hint="eastAsia"/>
                <w:color w:val="000000" w:themeColor="text1"/>
              </w:rPr>
              <w:t>所有产品中</w:t>
            </w:r>
            <w:r>
              <w:rPr>
                <w:rFonts w:ascii="仿宋" w:eastAsia="仿宋" w:hAnsi="仿宋" w:cs="仿宋"/>
                <w:color w:val="000000" w:themeColor="text1"/>
              </w:rPr>
              <w:t>有任意</w:t>
            </w:r>
            <w:proofErr w:type="gramStart"/>
            <w:r>
              <w:rPr>
                <w:rFonts w:ascii="仿宋" w:eastAsia="仿宋" w:hAnsi="仿宋" w:cs="仿宋"/>
                <w:color w:val="000000" w:themeColor="text1"/>
              </w:rPr>
              <w:t>一</w:t>
            </w:r>
            <w:proofErr w:type="gramEnd"/>
            <w:r>
              <w:rPr>
                <w:rFonts w:ascii="仿宋" w:eastAsia="仿宋" w:hAnsi="仿宋" w:cs="仿宋" w:hint="eastAsia"/>
                <w:color w:val="000000" w:themeColor="text1"/>
              </w:rPr>
              <w:t>产品</w:t>
            </w:r>
            <w:r>
              <w:rPr>
                <w:rFonts w:ascii="仿宋" w:eastAsia="仿宋" w:hAnsi="仿宋" w:cs="仿宋"/>
                <w:color w:val="000000" w:themeColor="text1"/>
              </w:rPr>
              <w:t>或多</w:t>
            </w:r>
            <w:r>
              <w:rPr>
                <w:rFonts w:ascii="仿宋" w:eastAsia="仿宋" w:hAnsi="仿宋" w:cs="仿宋" w:hint="eastAsia"/>
                <w:color w:val="000000" w:themeColor="text1"/>
              </w:rPr>
              <w:t>产品非生产厂家直接授权</w:t>
            </w:r>
            <w:r>
              <w:rPr>
                <w:rFonts w:ascii="仿宋" w:eastAsia="仿宋" w:hAnsi="仿宋" w:cs="仿宋"/>
                <w:color w:val="000000" w:themeColor="text1"/>
              </w:rPr>
              <w:t>的，</w:t>
            </w:r>
            <w:r>
              <w:rPr>
                <w:rFonts w:ascii="仿宋" w:eastAsia="仿宋" w:hAnsi="仿宋" w:cs="仿宋" w:hint="eastAsia"/>
                <w:color w:val="000000" w:themeColor="text1"/>
              </w:rPr>
              <w:t>计</w:t>
            </w:r>
            <w:r>
              <w:rPr>
                <w:rFonts w:ascii="仿宋" w:eastAsia="仿宋" w:hAnsi="仿宋" w:cs="仿宋"/>
                <w:color w:val="000000" w:themeColor="text1"/>
              </w:rPr>
              <w:t>2分。</w:t>
            </w:r>
            <w:r>
              <w:rPr>
                <w:rFonts w:ascii="仿宋" w:eastAsia="仿宋" w:hAnsi="仿宋" w:cs="仿宋"/>
                <w:color w:val="000000" w:themeColor="text1"/>
              </w:rPr>
              <w:br/>
            </w:r>
            <w:r>
              <w:rPr>
                <w:rFonts w:ascii="仿宋" w:eastAsia="仿宋" w:hAnsi="仿宋" w:cs="仿宋" w:hint="eastAsia"/>
                <w:color w:val="000000" w:themeColor="text1"/>
              </w:rPr>
              <w:t>注：</w:t>
            </w:r>
            <w:r>
              <w:rPr>
                <w:rFonts w:ascii="仿宋" w:eastAsia="仿宋" w:hAnsi="仿宋" w:cs="仿宋" w:hint="eastAsia"/>
                <w:color w:val="000000" w:themeColor="text1"/>
                <w:lang w:bidi="ar"/>
              </w:rPr>
              <w:t>进口产品国内总代理商视为生产厂家</w:t>
            </w:r>
            <w:r>
              <w:rPr>
                <w:rFonts w:ascii="仿宋" w:eastAsia="仿宋" w:hAnsi="仿宋" w:cs="仿宋" w:hint="eastAsia"/>
                <w:color w:val="000000" w:themeColor="text1"/>
              </w:rPr>
              <w:t>，未提供或提供不全计分。</w:t>
            </w:r>
          </w:p>
        </w:tc>
        <w:tc>
          <w:tcPr>
            <w:tcW w:w="593" w:type="dxa"/>
            <w:noWrap/>
            <w:vAlign w:val="center"/>
          </w:tcPr>
          <w:p w:rsidR="004E1FFF" w:rsidRDefault="004E1FFF" w:rsidP="008C13E1">
            <w:pPr>
              <w:spacing w:line="360" w:lineRule="exact"/>
              <w:rPr>
                <w:rFonts w:ascii="仿宋" w:eastAsia="仿宋" w:hAnsi="仿宋" w:cs="仿宋"/>
                <w:color w:val="000000" w:themeColor="text1"/>
              </w:rPr>
            </w:pPr>
          </w:p>
        </w:tc>
      </w:tr>
      <w:tr w:rsidR="004E1FFF" w:rsidTr="008C13E1">
        <w:trPr>
          <w:cantSplit/>
          <w:trHeight w:val="395"/>
          <w:jc w:val="center"/>
        </w:trPr>
        <w:tc>
          <w:tcPr>
            <w:tcW w:w="8800" w:type="dxa"/>
            <w:gridSpan w:val="5"/>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b/>
                <w:color w:val="000000" w:themeColor="text1"/>
              </w:rPr>
              <w:t>技术部分</w:t>
            </w:r>
          </w:p>
        </w:tc>
      </w:tr>
      <w:tr w:rsidR="004E1FFF" w:rsidTr="008C13E1">
        <w:trPr>
          <w:cantSplit/>
          <w:trHeight w:val="395"/>
          <w:jc w:val="center"/>
        </w:trPr>
        <w:tc>
          <w:tcPr>
            <w:tcW w:w="1895"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计分因素</w:t>
            </w:r>
          </w:p>
        </w:tc>
        <w:tc>
          <w:tcPr>
            <w:tcW w:w="652"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分值</w:t>
            </w:r>
          </w:p>
        </w:tc>
        <w:tc>
          <w:tcPr>
            <w:tcW w:w="5660" w:type="dxa"/>
            <w:gridSpan w:val="2"/>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评分标准</w:t>
            </w:r>
          </w:p>
        </w:tc>
        <w:tc>
          <w:tcPr>
            <w:tcW w:w="593"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评分</w:t>
            </w:r>
          </w:p>
        </w:tc>
      </w:tr>
      <w:tr w:rsidR="004E1FFF" w:rsidTr="008C13E1">
        <w:trPr>
          <w:cantSplit/>
          <w:trHeight w:val="129"/>
          <w:jc w:val="center"/>
        </w:trPr>
        <w:tc>
          <w:tcPr>
            <w:tcW w:w="1895"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遴选文件响应程度</w:t>
            </w:r>
          </w:p>
        </w:tc>
        <w:tc>
          <w:tcPr>
            <w:tcW w:w="652"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2</w:t>
            </w:r>
          </w:p>
        </w:tc>
        <w:tc>
          <w:tcPr>
            <w:tcW w:w="5660" w:type="dxa"/>
            <w:gridSpan w:val="2"/>
            <w:noWrap/>
            <w:vAlign w:val="center"/>
          </w:tcPr>
          <w:p w:rsidR="004E1FFF" w:rsidRDefault="004E1FFF" w:rsidP="008C13E1">
            <w:pPr>
              <w:rPr>
                <w:rFonts w:ascii="仿宋" w:eastAsia="仿宋" w:hAnsi="仿宋" w:cs="仿宋"/>
                <w:color w:val="000000" w:themeColor="text1"/>
              </w:rPr>
            </w:pPr>
            <w:r>
              <w:rPr>
                <w:rFonts w:ascii="仿宋" w:eastAsia="仿宋" w:hAnsi="仿宋" w:cs="仿宋" w:hint="eastAsia"/>
                <w:color w:val="000000" w:themeColor="text1"/>
              </w:rPr>
              <w:t>符合遴选文件要求无负偏离的计2分；一般技术参数（非“★”及非“▲”参数）有负偏离的，每一项扣1分，扣完为止。</w:t>
            </w:r>
          </w:p>
          <w:p w:rsidR="004E1FFF" w:rsidRDefault="004E1FFF" w:rsidP="008C13E1">
            <w:pPr>
              <w:rPr>
                <w:rFonts w:ascii="仿宋" w:eastAsia="仿宋" w:hAnsi="仿宋" w:cs="仿宋"/>
                <w:color w:val="000000" w:themeColor="text1"/>
              </w:rPr>
            </w:pPr>
            <w:r>
              <w:rPr>
                <w:rFonts w:ascii="仿宋" w:eastAsia="仿宋" w:hAnsi="仿宋" w:cs="仿宋" w:hint="eastAsia"/>
                <w:color w:val="000000" w:themeColor="text1"/>
              </w:rPr>
              <w:t>注：负偏离包括但不限于：缺漏项、技术参数不明、配置不详等。</w:t>
            </w:r>
          </w:p>
        </w:tc>
        <w:tc>
          <w:tcPr>
            <w:tcW w:w="593" w:type="dxa"/>
            <w:noWrap/>
            <w:vAlign w:val="center"/>
          </w:tcPr>
          <w:p w:rsidR="004E1FFF" w:rsidRDefault="004E1FFF" w:rsidP="008C13E1">
            <w:pPr>
              <w:spacing w:line="360" w:lineRule="exact"/>
              <w:jc w:val="center"/>
              <w:rPr>
                <w:rFonts w:ascii="仿宋" w:eastAsia="仿宋" w:hAnsi="仿宋" w:cs="仿宋"/>
                <w:color w:val="000000" w:themeColor="text1"/>
              </w:rPr>
            </w:pPr>
          </w:p>
        </w:tc>
      </w:tr>
      <w:tr w:rsidR="004E1FFF" w:rsidTr="008C13E1">
        <w:trPr>
          <w:cantSplit/>
          <w:trHeight w:val="129"/>
          <w:jc w:val="center"/>
        </w:trPr>
        <w:tc>
          <w:tcPr>
            <w:tcW w:w="1895" w:type="dxa"/>
            <w:shd w:val="clear" w:color="auto" w:fill="auto"/>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产品样品</w:t>
            </w:r>
          </w:p>
        </w:tc>
        <w:tc>
          <w:tcPr>
            <w:tcW w:w="652" w:type="dxa"/>
            <w:shd w:val="clear" w:color="auto" w:fill="auto"/>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10</w:t>
            </w:r>
          </w:p>
        </w:tc>
        <w:tc>
          <w:tcPr>
            <w:tcW w:w="5660" w:type="dxa"/>
            <w:gridSpan w:val="2"/>
            <w:shd w:val="clear" w:color="auto" w:fill="auto"/>
            <w:noWrap/>
          </w:tcPr>
          <w:p w:rsidR="004E1FFF" w:rsidRDefault="004E1FFF" w:rsidP="008C13E1">
            <w:pPr>
              <w:spacing w:line="360" w:lineRule="exact"/>
              <w:rPr>
                <w:rFonts w:ascii="仿宋" w:eastAsia="仿宋" w:hAnsi="仿宋" w:cs="仿宋"/>
                <w:color w:val="000000" w:themeColor="text1"/>
              </w:rPr>
            </w:pPr>
            <w:r>
              <w:rPr>
                <w:rFonts w:ascii="仿宋" w:eastAsia="仿宋" w:hAnsi="仿宋" w:cs="仿宋" w:hint="eastAsia"/>
                <w:color w:val="000000" w:themeColor="text1"/>
              </w:rPr>
              <w:t>评委根据实际提供的样品，从样品的外观、质量、材质、性能等方面综合评分：外观无瑕疵、质量、性能较好的，材质符合要求计10分；外观有少许瑕疵、质量、性能、材质一般的，计6分；外观不良、质量、性能、材质比较差的，计2分；未提供不计分。</w:t>
            </w:r>
          </w:p>
        </w:tc>
        <w:tc>
          <w:tcPr>
            <w:tcW w:w="593" w:type="dxa"/>
            <w:noWrap/>
            <w:vAlign w:val="center"/>
          </w:tcPr>
          <w:p w:rsidR="004E1FFF" w:rsidRDefault="004E1FFF" w:rsidP="008C13E1">
            <w:pPr>
              <w:spacing w:line="360" w:lineRule="exact"/>
              <w:jc w:val="center"/>
              <w:rPr>
                <w:rFonts w:ascii="仿宋" w:eastAsia="仿宋" w:hAnsi="仿宋" w:cs="仿宋"/>
                <w:color w:val="000000" w:themeColor="text1"/>
              </w:rPr>
            </w:pPr>
          </w:p>
        </w:tc>
      </w:tr>
      <w:tr w:rsidR="004E1FFF" w:rsidTr="008C13E1">
        <w:trPr>
          <w:cantSplit/>
          <w:trHeight w:val="1441"/>
          <w:jc w:val="center"/>
        </w:trPr>
        <w:tc>
          <w:tcPr>
            <w:tcW w:w="1895"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产品临床使用效果</w:t>
            </w:r>
          </w:p>
        </w:tc>
        <w:tc>
          <w:tcPr>
            <w:tcW w:w="652" w:type="dxa"/>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10</w:t>
            </w:r>
          </w:p>
        </w:tc>
        <w:tc>
          <w:tcPr>
            <w:tcW w:w="5660" w:type="dxa"/>
            <w:gridSpan w:val="2"/>
            <w:noWrap/>
          </w:tcPr>
          <w:p w:rsidR="004E1FFF" w:rsidRDefault="004E1FFF" w:rsidP="008C13E1">
            <w:pPr>
              <w:spacing w:line="360" w:lineRule="exact"/>
              <w:rPr>
                <w:rFonts w:ascii="仿宋" w:eastAsia="仿宋" w:hAnsi="仿宋" w:cs="仿宋"/>
                <w:color w:val="000000" w:themeColor="text1"/>
              </w:rPr>
            </w:pPr>
            <w:r>
              <w:rPr>
                <w:rFonts w:ascii="仿宋" w:eastAsia="仿宋" w:hAnsi="仿宋" w:cs="仿宋" w:hint="eastAsia"/>
                <w:color w:val="000000" w:themeColor="text1"/>
              </w:rPr>
              <w:t>产品临床使用效果好，完全符合临床科室使用需求的， 计 10 分；产品临床使用效果一般，基本符合临床科室使用需求 的，计 6分；产品临床使用效果较差，与临床科室使用需求相差较大 的 ，计 2分。</w:t>
            </w:r>
          </w:p>
        </w:tc>
        <w:tc>
          <w:tcPr>
            <w:tcW w:w="593" w:type="dxa"/>
            <w:noWrap/>
            <w:vAlign w:val="center"/>
          </w:tcPr>
          <w:p w:rsidR="004E1FFF" w:rsidRDefault="004E1FFF" w:rsidP="008C13E1">
            <w:pPr>
              <w:spacing w:line="360" w:lineRule="exact"/>
              <w:rPr>
                <w:rFonts w:ascii="仿宋" w:eastAsia="仿宋" w:hAnsi="仿宋" w:cs="仿宋"/>
                <w:color w:val="000000" w:themeColor="text1"/>
              </w:rPr>
            </w:pPr>
          </w:p>
        </w:tc>
      </w:tr>
      <w:tr w:rsidR="004E1FFF" w:rsidTr="008C13E1">
        <w:trPr>
          <w:cantSplit/>
          <w:trHeight w:val="1164"/>
          <w:jc w:val="center"/>
        </w:trPr>
        <w:tc>
          <w:tcPr>
            <w:tcW w:w="1895" w:type="dxa"/>
            <w:shd w:val="clear" w:color="auto" w:fill="auto"/>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产品安全和稳定性</w:t>
            </w:r>
          </w:p>
        </w:tc>
        <w:tc>
          <w:tcPr>
            <w:tcW w:w="652" w:type="dxa"/>
            <w:shd w:val="clear" w:color="auto" w:fill="FFFFFF" w:themeFill="background1"/>
            <w:noWrap/>
            <w:vAlign w:val="center"/>
          </w:tcPr>
          <w:p w:rsidR="004E1FFF" w:rsidRDefault="004E1FFF" w:rsidP="008C13E1">
            <w:pPr>
              <w:spacing w:line="360" w:lineRule="exact"/>
              <w:jc w:val="center"/>
              <w:rPr>
                <w:rFonts w:ascii="仿宋" w:eastAsia="仿宋" w:hAnsi="仿宋" w:cs="仿宋"/>
                <w:color w:val="000000" w:themeColor="text1"/>
              </w:rPr>
            </w:pPr>
            <w:r>
              <w:rPr>
                <w:rFonts w:ascii="仿宋" w:eastAsia="仿宋" w:hAnsi="仿宋" w:cs="仿宋" w:hint="eastAsia"/>
                <w:color w:val="000000" w:themeColor="text1"/>
              </w:rPr>
              <w:t>8</w:t>
            </w:r>
          </w:p>
        </w:tc>
        <w:tc>
          <w:tcPr>
            <w:tcW w:w="5660" w:type="dxa"/>
            <w:gridSpan w:val="2"/>
            <w:shd w:val="clear" w:color="auto" w:fill="FFFFFF" w:themeFill="background1"/>
            <w:noWrap/>
          </w:tcPr>
          <w:p w:rsidR="004E1FFF" w:rsidRDefault="004E1FFF" w:rsidP="008C13E1">
            <w:pPr>
              <w:spacing w:line="360" w:lineRule="exact"/>
              <w:rPr>
                <w:rFonts w:ascii="仿宋" w:eastAsia="仿宋" w:hAnsi="仿宋" w:cs="仿宋"/>
                <w:color w:val="000000" w:themeColor="text1"/>
              </w:rPr>
            </w:pPr>
            <w:r>
              <w:rPr>
                <w:rFonts w:ascii="仿宋" w:eastAsia="仿宋" w:hAnsi="仿宋" w:cs="仿宋" w:hint="eastAsia"/>
                <w:color w:val="000000" w:themeColor="text1"/>
              </w:rPr>
              <w:t>产品安全性能高，使用效果稳定的，计8分；产品安全性能、稳定性能一般，基本符合使用效果的， 计 5分；产品安全性能、稳定性差，使用效果差的，计 2分。</w:t>
            </w:r>
          </w:p>
        </w:tc>
        <w:tc>
          <w:tcPr>
            <w:tcW w:w="593" w:type="dxa"/>
            <w:noWrap/>
            <w:vAlign w:val="center"/>
          </w:tcPr>
          <w:p w:rsidR="004E1FFF" w:rsidRDefault="004E1FFF" w:rsidP="008C13E1">
            <w:pPr>
              <w:spacing w:line="360" w:lineRule="exact"/>
              <w:rPr>
                <w:rFonts w:ascii="仿宋" w:eastAsia="仿宋" w:hAnsi="仿宋" w:cs="仿宋"/>
                <w:color w:val="000000" w:themeColor="text1"/>
              </w:rPr>
            </w:pPr>
          </w:p>
        </w:tc>
      </w:tr>
    </w:tbl>
    <w:p w:rsidR="00D50ABC" w:rsidRPr="005E7BD6" w:rsidRDefault="005E7BD6">
      <w:pPr>
        <w:spacing w:line="440" w:lineRule="exact"/>
        <w:rPr>
          <w:rFonts w:ascii="仿宋" w:eastAsia="仿宋" w:hAnsi="仿宋" w:cs="仿宋" w:hint="eastAsia"/>
          <w:color w:val="000000" w:themeColor="text1"/>
        </w:rPr>
      </w:pPr>
      <w:r w:rsidRPr="005E7BD6">
        <w:rPr>
          <w:rFonts w:ascii="仿宋" w:eastAsia="仿宋" w:hAnsi="仿宋" w:cs="仿宋" w:hint="eastAsia"/>
          <w:color w:val="000000" w:themeColor="text1"/>
        </w:rPr>
        <w:t>备注</w:t>
      </w:r>
      <w:r w:rsidRPr="005E7BD6">
        <w:rPr>
          <w:rFonts w:ascii="仿宋" w:eastAsia="仿宋" w:hAnsi="仿宋" w:cs="仿宋"/>
          <w:color w:val="000000" w:themeColor="text1"/>
        </w:rPr>
        <w:t>：样品</w:t>
      </w:r>
      <w:r w:rsidRPr="005E7BD6">
        <w:rPr>
          <w:rFonts w:ascii="仿宋" w:eastAsia="仿宋" w:hAnsi="仿宋" w:cs="仿宋" w:hint="eastAsia"/>
          <w:color w:val="000000" w:themeColor="text1"/>
        </w:rPr>
        <w:t>与</w:t>
      </w:r>
      <w:r w:rsidRPr="005E7BD6">
        <w:rPr>
          <w:rFonts w:ascii="仿宋" w:eastAsia="仿宋" w:hAnsi="仿宋" w:cs="仿宋"/>
          <w:color w:val="000000" w:themeColor="text1"/>
        </w:rPr>
        <w:t>投标文件</w:t>
      </w:r>
      <w:r w:rsidRPr="005E7BD6">
        <w:rPr>
          <w:rFonts w:ascii="仿宋" w:eastAsia="仿宋" w:hAnsi="仿宋" w:cs="仿宋" w:hint="eastAsia"/>
          <w:color w:val="000000" w:themeColor="text1"/>
        </w:rPr>
        <w:t>在</w:t>
      </w:r>
      <w:r w:rsidRPr="005E7BD6">
        <w:rPr>
          <w:rFonts w:ascii="仿宋" w:eastAsia="仿宋" w:hAnsi="仿宋" w:cs="仿宋"/>
          <w:color w:val="000000" w:themeColor="text1"/>
        </w:rPr>
        <w:t>开标当天</w:t>
      </w:r>
      <w:r w:rsidRPr="005E7BD6">
        <w:rPr>
          <w:rFonts w:ascii="仿宋" w:eastAsia="仿宋" w:hAnsi="仿宋" w:cs="仿宋" w:hint="eastAsia"/>
          <w:color w:val="000000" w:themeColor="text1"/>
        </w:rPr>
        <w:t>提交。</w:t>
      </w:r>
    </w:p>
    <w:p w:rsidR="00D50ABC" w:rsidRDefault="00D50ABC">
      <w:pPr>
        <w:spacing w:line="440" w:lineRule="exact"/>
        <w:rPr>
          <w:rFonts w:ascii="宋体" w:hAnsi="宋体"/>
          <w:b/>
          <w:sz w:val="28"/>
          <w:szCs w:val="24"/>
        </w:rPr>
      </w:pPr>
    </w:p>
    <w:p w:rsidR="00D50ABC" w:rsidRDefault="00D50ABC">
      <w:pPr>
        <w:spacing w:line="440" w:lineRule="exact"/>
        <w:rPr>
          <w:rFonts w:ascii="宋体" w:hAnsi="宋体"/>
          <w:b/>
          <w:sz w:val="28"/>
          <w:szCs w:val="24"/>
        </w:rPr>
      </w:pPr>
    </w:p>
    <w:p w:rsidR="00D50ABC" w:rsidRDefault="00D50ABC">
      <w:pPr>
        <w:spacing w:line="440" w:lineRule="exact"/>
        <w:rPr>
          <w:rFonts w:ascii="宋体" w:hAnsi="宋体"/>
          <w:b/>
          <w:sz w:val="28"/>
          <w:szCs w:val="24"/>
        </w:rPr>
      </w:pPr>
    </w:p>
    <w:p w:rsidR="00D50ABC" w:rsidRDefault="00D50ABC">
      <w:pPr>
        <w:spacing w:line="440" w:lineRule="exact"/>
        <w:rPr>
          <w:rFonts w:ascii="宋体" w:hAnsi="宋体"/>
          <w:b/>
          <w:sz w:val="28"/>
          <w:szCs w:val="24"/>
        </w:rPr>
      </w:pPr>
    </w:p>
    <w:p w:rsidR="00D50ABC" w:rsidRDefault="00D50ABC">
      <w:pPr>
        <w:spacing w:line="440" w:lineRule="exact"/>
        <w:rPr>
          <w:rFonts w:ascii="宋体" w:hAnsi="宋体"/>
          <w:b/>
          <w:sz w:val="28"/>
          <w:szCs w:val="24"/>
        </w:rPr>
      </w:pPr>
    </w:p>
    <w:p w:rsidR="00D50ABC" w:rsidRPr="00D50ABC" w:rsidRDefault="00D50ABC">
      <w:pPr>
        <w:spacing w:line="440" w:lineRule="exact"/>
        <w:rPr>
          <w:rFonts w:ascii="宋体" w:hAnsi="宋体"/>
          <w:b/>
          <w:sz w:val="28"/>
          <w:szCs w:val="24"/>
        </w:rPr>
      </w:pPr>
    </w:p>
    <w:p w:rsidR="00FD1C0E" w:rsidRDefault="00B27F4F">
      <w:pPr>
        <w:spacing w:line="440" w:lineRule="exact"/>
        <w:rPr>
          <w:rFonts w:ascii="宋体" w:hAnsi="宋体"/>
          <w:b/>
          <w:sz w:val="28"/>
          <w:szCs w:val="24"/>
        </w:rPr>
      </w:pPr>
      <w:r>
        <w:rPr>
          <w:rFonts w:ascii="宋体" w:hAnsi="宋体" w:hint="eastAsia"/>
          <w:b/>
          <w:sz w:val="28"/>
          <w:szCs w:val="24"/>
        </w:rPr>
        <w:t>附件</w:t>
      </w:r>
      <w:r w:rsidR="00D27B4A">
        <w:rPr>
          <w:rFonts w:ascii="宋体" w:hAnsi="宋体"/>
          <w:b/>
          <w:sz w:val="28"/>
          <w:szCs w:val="24"/>
        </w:rPr>
        <w:t>1</w:t>
      </w:r>
      <w:r>
        <w:rPr>
          <w:rFonts w:ascii="宋体" w:hAnsi="宋体" w:hint="eastAsia"/>
          <w:b/>
          <w:sz w:val="28"/>
          <w:szCs w:val="24"/>
        </w:rPr>
        <w:t>：投标文件制作格式</w:t>
      </w:r>
    </w:p>
    <w:p w:rsidR="00FD1C0E" w:rsidRDefault="00B27F4F">
      <w:pPr>
        <w:spacing w:line="400" w:lineRule="atLeast"/>
        <w:jc w:val="center"/>
        <w:rPr>
          <w:rFonts w:ascii="宋体" w:hAnsi="宋体" w:cs="仿宋"/>
          <w:b/>
          <w:bCs/>
          <w:sz w:val="72"/>
          <w:szCs w:val="72"/>
        </w:rPr>
      </w:pPr>
      <w:r>
        <w:rPr>
          <w:rFonts w:ascii="宋体" w:hAnsi="宋体" w:cs="仿宋" w:hint="eastAsia"/>
          <w:b/>
          <w:bCs/>
          <w:sz w:val="72"/>
          <w:szCs w:val="72"/>
        </w:rPr>
        <w:t>投</w:t>
      </w:r>
      <w:r>
        <w:rPr>
          <w:rFonts w:ascii="宋体" w:hAnsi="宋体" w:cs="仿宋" w:hint="eastAsia"/>
          <w:b/>
          <w:bCs/>
          <w:sz w:val="72"/>
          <w:szCs w:val="72"/>
        </w:rPr>
        <w:t xml:space="preserve"> </w:t>
      </w:r>
      <w:r>
        <w:rPr>
          <w:rFonts w:ascii="宋体" w:hAnsi="宋体" w:cs="仿宋" w:hint="eastAsia"/>
          <w:b/>
          <w:bCs/>
          <w:sz w:val="72"/>
          <w:szCs w:val="72"/>
        </w:rPr>
        <w:t>标</w:t>
      </w:r>
      <w:r>
        <w:rPr>
          <w:rFonts w:ascii="宋体" w:hAnsi="宋体" w:cs="仿宋" w:hint="eastAsia"/>
          <w:b/>
          <w:bCs/>
          <w:sz w:val="72"/>
          <w:szCs w:val="72"/>
        </w:rPr>
        <w:t xml:space="preserve"> </w:t>
      </w:r>
      <w:r>
        <w:rPr>
          <w:rFonts w:ascii="宋体" w:hAnsi="宋体" w:cs="仿宋" w:hint="eastAsia"/>
          <w:b/>
          <w:bCs/>
          <w:sz w:val="72"/>
          <w:szCs w:val="72"/>
        </w:rPr>
        <w:t>文</w:t>
      </w:r>
      <w:r>
        <w:rPr>
          <w:rFonts w:ascii="宋体" w:hAnsi="宋体" w:cs="仿宋" w:hint="eastAsia"/>
          <w:b/>
          <w:bCs/>
          <w:sz w:val="72"/>
          <w:szCs w:val="72"/>
        </w:rPr>
        <w:t xml:space="preserve"> </w:t>
      </w:r>
      <w:r>
        <w:rPr>
          <w:rFonts w:ascii="宋体" w:hAnsi="宋体" w:cs="仿宋" w:hint="eastAsia"/>
          <w:b/>
          <w:bCs/>
          <w:sz w:val="72"/>
          <w:szCs w:val="72"/>
        </w:rPr>
        <w:t>件</w:t>
      </w:r>
    </w:p>
    <w:p w:rsidR="00FD1C0E" w:rsidRDefault="00B27F4F">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rsidR="00FD1C0E" w:rsidRDefault="00FD1C0E">
      <w:pPr>
        <w:rPr>
          <w:rFonts w:ascii="宋体" w:hAnsi="宋体" w:cs="仿宋"/>
          <w:sz w:val="24"/>
        </w:rPr>
      </w:pPr>
    </w:p>
    <w:p w:rsidR="00FD1C0E" w:rsidRDefault="00FD1C0E">
      <w:pPr>
        <w:rPr>
          <w:rFonts w:ascii="宋体" w:hAnsi="宋体" w:cs="仿宋"/>
          <w:sz w:val="24"/>
        </w:rPr>
      </w:pPr>
    </w:p>
    <w:p w:rsidR="00FD1C0E" w:rsidRDefault="00B27F4F">
      <w:pPr>
        <w:pStyle w:val="a4"/>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rsidR="00FD1C0E" w:rsidRDefault="00B27F4F">
      <w:pPr>
        <w:pStyle w:val="a4"/>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rsidR="00FD1C0E" w:rsidRDefault="00B27F4F">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rsidR="00FD1C0E" w:rsidRDefault="00FD1C0E">
      <w:pPr>
        <w:outlineLvl w:val="0"/>
        <w:rPr>
          <w:rFonts w:ascii="宋体" w:eastAsia="宋体" w:hAnsi="宋体" w:cs="仿宋"/>
          <w:b/>
          <w:kern w:val="2"/>
          <w:sz w:val="28"/>
          <w:szCs w:val="28"/>
        </w:rPr>
      </w:pPr>
    </w:p>
    <w:p w:rsidR="00FD1C0E" w:rsidRDefault="00FD1C0E">
      <w:pPr>
        <w:outlineLvl w:val="0"/>
        <w:rPr>
          <w:rFonts w:ascii="宋体" w:eastAsia="宋体" w:hAnsi="宋体" w:cs="仿宋"/>
          <w:b/>
          <w:kern w:val="2"/>
          <w:sz w:val="28"/>
          <w:szCs w:val="28"/>
        </w:rPr>
      </w:pPr>
    </w:p>
    <w:p w:rsidR="00FD1C0E" w:rsidRDefault="00B27F4F">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投标人或委托人:：________________（现场签名）</w:t>
      </w:r>
    </w:p>
    <w:p w:rsidR="00FD1C0E" w:rsidRDefault="00B27F4F">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投标人或委托人联系电话：____________（现场手签）</w:t>
      </w:r>
    </w:p>
    <w:p w:rsidR="00FD1C0E" w:rsidRDefault="00B27F4F">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投标日期：________________（现场手签）</w:t>
      </w:r>
    </w:p>
    <w:p w:rsidR="00FD1C0E" w:rsidRDefault="00FD1C0E">
      <w:pPr>
        <w:ind w:firstLineChars="650" w:firstLine="1820"/>
        <w:outlineLvl w:val="0"/>
        <w:rPr>
          <w:rFonts w:ascii="宋体" w:hAnsi="宋体" w:cs="仿宋"/>
          <w:b/>
          <w:sz w:val="28"/>
          <w:szCs w:val="28"/>
        </w:rPr>
      </w:pPr>
    </w:p>
    <w:p w:rsidR="00FD1C0E" w:rsidRDefault="00FD1C0E">
      <w:pPr>
        <w:ind w:firstLineChars="1500" w:firstLine="3600"/>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FD1C0E">
      <w:pPr>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B27F4F">
      <w:pPr>
        <w:spacing w:line="600" w:lineRule="exact"/>
        <w:jc w:val="center"/>
        <w:rPr>
          <w:rFonts w:ascii="宋体" w:hAnsi="宋体" w:cs="仿宋"/>
          <w:sz w:val="28"/>
          <w:szCs w:val="28"/>
        </w:rPr>
      </w:pPr>
      <w:r>
        <w:rPr>
          <w:rFonts w:ascii="宋体" w:hAnsi="宋体" w:cs="仿宋" w:hint="eastAsia"/>
          <w:sz w:val="28"/>
          <w:szCs w:val="28"/>
        </w:rPr>
        <w:t>年</w:t>
      </w:r>
      <w:r>
        <w:rPr>
          <w:rFonts w:ascii="宋体" w:hAnsi="宋体" w:cs="仿宋" w:hint="eastAsia"/>
          <w:sz w:val="28"/>
          <w:szCs w:val="28"/>
        </w:rPr>
        <w:t xml:space="preserve">  </w:t>
      </w:r>
      <w:r>
        <w:rPr>
          <w:rFonts w:ascii="宋体" w:hAnsi="宋体" w:cs="仿宋" w:hint="eastAsia"/>
          <w:sz w:val="28"/>
          <w:szCs w:val="28"/>
        </w:rPr>
        <w:t>月</w:t>
      </w:r>
      <w:r>
        <w:rPr>
          <w:rFonts w:ascii="宋体" w:hAnsi="宋体" w:cs="仿宋" w:hint="eastAsia"/>
          <w:sz w:val="28"/>
          <w:szCs w:val="28"/>
        </w:rPr>
        <w:t xml:space="preserve">  </w:t>
      </w:r>
      <w:r>
        <w:rPr>
          <w:rFonts w:ascii="宋体" w:hAnsi="宋体" w:cs="仿宋" w:hint="eastAsia"/>
          <w:sz w:val="28"/>
          <w:szCs w:val="28"/>
        </w:rPr>
        <w:t>日</w:t>
      </w:r>
    </w:p>
    <w:p w:rsidR="00FD1C0E" w:rsidRDefault="00B27F4F">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rsidR="00FD1C0E" w:rsidRDefault="00B27F4F">
      <w:pPr>
        <w:widowControl w:val="0"/>
        <w:numPr>
          <w:ilvl w:val="0"/>
          <w:numId w:val="4"/>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rsidR="00FD1C0E" w:rsidRDefault="00B27F4F">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法定代表人身份证明（彩印）</w:t>
      </w:r>
    </w:p>
    <w:p w:rsidR="00FD1C0E" w:rsidRDefault="00B27F4F">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rsidR="00FD1C0E" w:rsidRDefault="00B27F4F">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报价文件</w:t>
      </w:r>
    </w:p>
    <w:p w:rsidR="00FD1C0E" w:rsidRDefault="00B27F4F">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技术响应与偏离表</w:t>
      </w:r>
      <w:r>
        <w:rPr>
          <w:rFonts w:hint="eastAsia"/>
          <w:sz w:val="24"/>
          <w:szCs w:val="24"/>
        </w:rPr>
        <w:t>（提供投标产品技术参数佐证资料）</w:t>
      </w:r>
    </w:p>
    <w:p w:rsidR="00FD1C0E" w:rsidRDefault="00B27F4F">
      <w:pPr>
        <w:widowControl w:val="0"/>
        <w:spacing w:after="0" w:line="600" w:lineRule="exact"/>
        <w:rPr>
          <w:rFonts w:ascii="宋体" w:hAnsi="宋体" w:cs="仿宋"/>
          <w:sz w:val="24"/>
        </w:rPr>
      </w:pPr>
      <w:r>
        <w:rPr>
          <w:rFonts w:ascii="宋体" w:hAnsi="宋体" w:cs="仿宋" w:hint="eastAsia"/>
          <w:sz w:val="24"/>
        </w:rPr>
        <w:t>六、</w:t>
      </w:r>
      <w:r>
        <w:rPr>
          <w:rFonts w:ascii="宋体" w:hAnsi="宋体" w:cs="仿宋" w:hint="eastAsia"/>
          <w:sz w:val="24"/>
        </w:rPr>
        <w:t xml:space="preserve"> </w:t>
      </w:r>
      <w:r w:rsidR="007A41D0" w:rsidRPr="007A41D0">
        <w:rPr>
          <w:rFonts w:hint="eastAsia"/>
          <w:sz w:val="24"/>
          <w:szCs w:val="24"/>
        </w:rPr>
        <w:t>投标人所投耗材生产或经营纳入行政管理的，须具有营业执照、相应的产品的经营许可证或医疗器械经营备案凭证和厂家的生产许可证、医疗器械注册证或医疗器械备案凭证</w:t>
      </w:r>
      <w:r>
        <w:rPr>
          <w:rFonts w:ascii="宋体" w:hAnsi="宋体" w:cs="仿宋"/>
          <w:sz w:val="24"/>
        </w:rPr>
        <w:t xml:space="preserve"> </w:t>
      </w:r>
    </w:p>
    <w:p w:rsidR="00FD1C0E" w:rsidRDefault="00B27F4F">
      <w:pPr>
        <w:spacing w:after="0" w:line="600" w:lineRule="exact"/>
        <w:rPr>
          <w:rFonts w:ascii="宋体" w:hAnsi="宋体" w:cs="仿宋"/>
          <w:sz w:val="24"/>
        </w:rPr>
      </w:pPr>
      <w:r>
        <w:rPr>
          <w:rFonts w:ascii="宋体" w:hAnsi="宋体" w:cs="仿宋" w:hint="eastAsia"/>
          <w:sz w:val="24"/>
        </w:rPr>
        <w:t>七</w:t>
      </w:r>
      <w:r>
        <w:rPr>
          <w:rFonts w:ascii="宋体" w:hAnsi="宋体" w:cs="仿宋"/>
          <w:sz w:val="24"/>
        </w:rPr>
        <w:t>、</w:t>
      </w:r>
      <w:r>
        <w:rPr>
          <w:rFonts w:ascii="宋体" w:hAnsi="宋体" w:cs="仿宋" w:hint="eastAsia"/>
          <w:sz w:val="24"/>
        </w:rPr>
        <w:t xml:space="preserve">  </w:t>
      </w:r>
      <w:r>
        <w:rPr>
          <w:rFonts w:ascii="宋体" w:hAnsi="宋体" w:cs="仿宋" w:hint="eastAsia"/>
          <w:sz w:val="24"/>
        </w:rPr>
        <w:t>生产厂商（制造商）或经销商或代理商出具的针对本项目的授权书。</w:t>
      </w:r>
    </w:p>
    <w:p w:rsidR="00FD1C0E" w:rsidRDefault="00B27F4F">
      <w:pPr>
        <w:widowControl w:val="0"/>
        <w:spacing w:after="0" w:line="600" w:lineRule="exact"/>
        <w:rPr>
          <w:rFonts w:ascii="宋体" w:hAnsi="宋体" w:cs="仿宋"/>
          <w:sz w:val="24"/>
        </w:rPr>
      </w:pPr>
      <w:r>
        <w:rPr>
          <w:rFonts w:ascii="宋体" w:hAnsi="宋体" w:cs="仿宋" w:hint="eastAsia"/>
          <w:sz w:val="24"/>
        </w:rPr>
        <w:t>八、</w:t>
      </w:r>
      <w:r>
        <w:rPr>
          <w:rFonts w:ascii="宋体" w:hAnsi="宋体" w:cs="仿宋" w:hint="eastAsia"/>
          <w:sz w:val="24"/>
        </w:rPr>
        <w:t xml:space="preserve">  </w:t>
      </w:r>
      <w:r>
        <w:rPr>
          <w:rFonts w:ascii="宋体" w:hAnsi="宋体" w:cs="仿宋" w:hint="eastAsia"/>
          <w:sz w:val="24"/>
        </w:rPr>
        <w:t>供应商认为需要提供的其它资料。</w:t>
      </w: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rPr>
          <w:rFonts w:ascii="宋体" w:hAnsi="宋体" w:cs="仿宋"/>
          <w:sz w:val="24"/>
        </w:rPr>
      </w:pPr>
    </w:p>
    <w:p w:rsidR="00FD1C0E" w:rsidRDefault="00FD1C0E">
      <w:pPr>
        <w:shd w:val="clear" w:color="auto" w:fill="FFFFFF"/>
        <w:spacing w:before="93" w:after="62" w:line="400" w:lineRule="exact"/>
        <w:rPr>
          <w:rFonts w:ascii="宋体" w:hAnsi="宋体" w:cs="仿宋"/>
          <w:sz w:val="24"/>
        </w:rPr>
      </w:pPr>
    </w:p>
    <w:p w:rsidR="00FD1C0E" w:rsidRDefault="00B27F4F">
      <w:pPr>
        <w:shd w:val="clear" w:color="auto" w:fill="FFFFFF"/>
        <w:spacing w:before="93" w:after="62" w:line="400" w:lineRule="exact"/>
        <w:jc w:val="center"/>
        <w:rPr>
          <w:rFonts w:ascii="宋体" w:hAnsi="宋体" w:cs="仿宋"/>
          <w:b/>
          <w:sz w:val="24"/>
        </w:rPr>
      </w:pPr>
      <w:r>
        <w:rPr>
          <w:rFonts w:ascii="宋体" w:hAnsi="宋体" w:cs="仿宋" w:hint="eastAsia"/>
          <w:b/>
          <w:sz w:val="24"/>
        </w:rPr>
        <w:t>一、营业执照</w:t>
      </w:r>
      <w:r>
        <w:rPr>
          <w:rFonts w:hint="eastAsia"/>
          <w:sz w:val="24"/>
          <w:szCs w:val="24"/>
        </w:rPr>
        <w:t>（需备注三证合一或五证合一）</w:t>
      </w: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b/>
          <w:bCs/>
          <w:sz w:val="24"/>
        </w:rPr>
      </w:pPr>
    </w:p>
    <w:p w:rsidR="00FD1C0E" w:rsidRDefault="00B27F4F">
      <w:pPr>
        <w:spacing w:line="360" w:lineRule="auto"/>
        <w:ind w:right="24"/>
        <w:jc w:val="center"/>
        <w:rPr>
          <w:rFonts w:ascii="宋体" w:hAnsi="宋体"/>
          <w:b/>
          <w:sz w:val="30"/>
          <w:szCs w:val="30"/>
        </w:rPr>
      </w:pPr>
      <w:r>
        <w:rPr>
          <w:rFonts w:ascii="宋体" w:hAnsi="宋体" w:hint="eastAsia"/>
          <w:b/>
          <w:sz w:val="30"/>
          <w:szCs w:val="30"/>
        </w:rPr>
        <w:t>二、法定代表人身份证明书（彩印）</w:t>
      </w:r>
    </w:p>
    <w:p w:rsidR="00FD1C0E" w:rsidRDefault="00B27F4F">
      <w:pPr>
        <w:autoSpaceDE w:val="0"/>
        <w:autoSpaceDN w:val="0"/>
        <w:spacing w:beforeLines="50" w:before="120" w:line="360" w:lineRule="auto"/>
        <w:rPr>
          <w:rFonts w:ascii="宋体" w:hAnsi="宋体" w:cs="仿宋"/>
          <w:sz w:val="24"/>
        </w:rPr>
      </w:pPr>
      <w:r>
        <w:rPr>
          <w:rFonts w:ascii="宋体" w:hAnsi="宋体" w:cs="仿宋" w:hint="eastAsia"/>
          <w:sz w:val="24"/>
        </w:rPr>
        <w:t>供应商名称：</w:t>
      </w:r>
    </w:p>
    <w:p w:rsidR="00FD1C0E" w:rsidRDefault="00B27F4F">
      <w:pPr>
        <w:autoSpaceDE w:val="0"/>
        <w:autoSpaceDN w:val="0"/>
        <w:spacing w:beforeLines="50" w:before="120" w:line="360" w:lineRule="auto"/>
        <w:rPr>
          <w:rFonts w:ascii="宋体" w:hAnsi="宋体" w:cs="仿宋"/>
          <w:sz w:val="24"/>
        </w:rPr>
      </w:pPr>
      <w:r>
        <w:rPr>
          <w:rFonts w:ascii="宋体" w:hAnsi="宋体" w:cs="仿宋" w:hint="eastAsia"/>
          <w:sz w:val="24"/>
        </w:rPr>
        <w:t>注册号：</w:t>
      </w:r>
    </w:p>
    <w:p w:rsidR="00FD1C0E" w:rsidRDefault="00B27F4F">
      <w:pPr>
        <w:autoSpaceDE w:val="0"/>
        <w:autoSpaceDN w:val="0"/>
        <w:spacing w:beforeLines="50" w:before="120" w:line="360" w:lineRule="auto"/>
        <w:rPr>
          <w:rFonts w:ascii="宋体" w:hAnsi="宋体" w:cs="仿宋"/>
          <w:sz w:val="24"/>
        </w:rPr>
      </w:pPr>
      <w:r>
        <w:rPr>
          <w:rFonts w:ascii="宋体" w:hAnsi="宋体" w:cs="仿宋" w:hint="eastAsia"/>
          <w:sz w:val="24"/>
        </w:rPr>
        <w:t>注册地址：</w:t>
      </w:r>
    </w:p>
    <w:p w:rsidR="00FD1C0E" w:rsidRDefault="00B27F4F">
      <w:pPr>
        <w:autoSpaceDE w:val="0"/>
        <w:autoSpaceDN w:val="0"/>
        <w:spacing w:beforeLines="50" w:before="120" w:line="360" w:lineRule="auto"/>
        <w:rPr>
          <w:rFonts w:ascii="宋体" w:hAnsi="宋体" w:cs="仿宋"/>
          <w:sz w:val="24"/>
        </w:rPr>
      </w:pPr>
      <w:r>
        <w:rPr>
          <w:rFonts w:ascii="宋体" w:hAnsi="宋体" w:cs="仿宋" w:hint="eastAsia"/>
          <w:sz w:val="24"/>
        </w:rPr>
        <w:t>成立时间：</w:t>
      </w:r>
      <w:r>
        <w:rPr>
          <w:rFonts w:ascii="宋体" w:hAnsi="宋体" w:cs="仿宋" w:hint="eastAsia"/>
          <w:sz w:val="24"/>
        </w:rPr>
        <w:t xml:space="preserve"> </w:t>
      </w:r>
      <w:r>
        <w:rPr>
          <w:rFonts w:ascii="宋体" w:hAnsi="宋体" w:cs="仿宋" w:hint="eastAsia"/>
          <w:sz w:val="24"/>
        </w:rPr>
        <w:t>年</w:t>
      </w:r>
      <w:r>
        <w:rPr>
          <w:rFonts w:ascii="宋体" w:hAnsi="宋体" w:cs="仿宋" w:hint="eastAsia"/>
          <w:sz w:val="24"/>
        </w:rPr>
        <w:t xml:space="preserve"> </w:t>
      </w:r>
      <w:r>
        <w:rPr>
          <w:rFonts w:ascii="宋体" w:hAnsi="宋体" w:cs="仿宋" w:hint="eastAsia"/>
          <w:sz w:val="24"/>
        </w:rPr>
        <w:t>月</w:t>
      </w:r>
      <w:r>
        <w:rPr>
          <w:rFonts w:ascii="宋体" w:hAnsi="宋体" w:cs="仿宋" w:hint="eastAsia"/>
          <w:sz w:val="24"/>
        </w:rPr>
        <w:t xml:space="preserve"> </w:t>
      </w:r>
      <w:r>
        <w:rPr>
          <w:rFonts w:ascii="宋体" w:hAnsi="宋体" w:cs="仿宋" w:hint="eastAsia"/>
          <w:sz w:val="24"/>
        </w:rPr>
        <w:t>日</w:t>
      </w:r>
    </w:p>
    <w:p w:rsidR="00FD1C0E" w:rsidRDefault="00B27F4F">
      <w:pPr>
        <w:autoSpaceDE w:val="0"/>
        <w:autoSpaceDN w:val="0"/>
        <w:spacing w:beforeLines="50" w:before="120" w:line="360" w:lineRule="auto"/>
        <w:rPr>
          <w:rFonts w:ascii="宋体" w:hAnsi="宋体" w:cs="仿宋"/>
          <w:sz w:val="24"/>
        </w:rPr>
      </w:pPr>
      <w:r>
        <w:rPr>
          <w:rFonts w:ascii="宋体" w:hAnsi="宋体" w:cs="仿宋" w:hint="eastAsia"/>
          <w:sz w:val="24"/>
        </w:rPr>
        <w:t>经营期限：</w:t>
      </w:r>
    </w:p>
    <w:p w:rsidR="00FD1C0E" w:rsidRDefault="00B27F4F">
      <w:pPr>
        <w:autoSpaceDE w:val="0"/>
        <w:autoSpaceDN w:val="0"/>
        <w:spacing w:beforeLines="50" w:before="120" w:line="360" w:lineRule="auto"/>
        <w:rPr>
          <w:rFonts w:ascii="宋体" w:hAnsi="宋体" w:cs="仿宋"/>
          <w:sz w:val="24"/>
        </w:rPr>
      </w:pPr>
      <w:r>
        <w:rPr>
          <w:rFonts w:ascii="宋体" w:hAnsi="宋体" w:cs="仿宋" w:hint="eastAsia"/>
          <w:sz w:val="24"/>
        </w:rPr>
        <w:t>经营范围：主营：</w:t>
      </w:r>
      <w:r>
        <w:rPr>
          <w:rFonts w:ascii="宋体" w:hAnsi="宋体" w:cs="仿宋" w:hint="eastAsia"/>
          <w:sz w:val="24"/>
        </w:rPr>
        <w:t xml:space="preserve"> </w:t>
      </w:r>
      <w:r>
        <w:rPr>
          <w:rFonts w:ascii="宋体" w:hAnsi="宋体" w:cs="仿宋" w:hint="eastAsia"/>
          <w:sz w:val="24"/>
        </w:rPr>
        <w:t>；兼营：</w:t>
      </w:r>
    </w:p>
    <w:p w:rsidR="00FD1C0E" w:rsidRDefault="00B27F4F">
      <w:pPr>
        <w:autoSpaceDE w:val="0"/>
        <w:autoSpaceDN w:val="0"/>
        <w:spacing w:beforeLines="50" w:before="120" w:line="360" w:lineRule="auto"/>
        <w:rPr>
          <w:rFonts w:ascii="宋体" w:hAnsi="宋体" w:cs="仿宋"/>
          <w:sz w:val="24"/>
        </w:rPr>
      </w:pPr>
      <w:r>
        <w:rPr>
          <w:rFonts w:ascii="宋体" w:hAnsi="宋体" w:cs="仿宋" w:hint="eastAsia"/>
          <w:sz w:val="24"/>
        </w:rPr>
        <w:t>姓名：</w:t>
      </w:r>
      <w:r>
        <w:rPr>
          <w:rFonts w:ascii="宋体" w:hAnsi="宋体" w:cs="仿宋" w:hint="eastAsia"/>
          <w:sz w:val="24"/>
        </w:rPr>
        <w:t xml:space="preserve"> </w:t>
      </w:r>
      <w:r>
        <w:rPr>
          <w:rFonts w:ascii="宋体" w:hAnsi="宋体" w:cs="仿宋" w:hint="eastAsia"/>
          <w:sz w:val="24"/>
        </w:rPr>
        <w:t>性别：</w:t>
      </w:r>
      <w:r>
        <w:rPr>
          <w:rFonts w:ascii="宋体" w:hAnsi="宋体" w:cs="仿宋" w:hint="eastAsia"/>
          <w:sz w:val="24"/>
        </w:rPr>
        <w:t xml:space="preserve"> </w:t>
      </w:r>
      <w:r>
        <w:rPr>
          <w:rFonts w:ascii="宋体" w:hAnsi="宋体" w:cs="仿宋" w:hint="eastAsia"/>
          <w:sz w:val="24"/>
        </w:rPr>
        <w:t>年龄：</w:t>
      </w:r>
      <w:r>
        <w:rPr>
          <w:rFonts w:ascii="宋体" w:hAnsi="宋体" w:cs="仿宋" w:hint="eastAsia"/>
          <w:sz w:val="24"/>
        </w:rPr>
        <w:t xml:space="preserve"> </w:t>
      </w:r>
      <w:r>
        <w:rPr>
          <w:rFonts w:ascii="宋体" w:hAnsi="宋体" w:cs="仿宋" w:hint="eastAsia"/>
          <w:sz w:val="24"/>
        </w:rPr>
        <w:t>系（供应商名称）的法定代表人。</w:t>
      </w:r>
    </w:p>
    <w:p w:rsidR="00FD1C0E" w:rsidRDefault="00B27F4F">
      <w:pPr>
        <w:autoSpaceDE w:val="0"/>
        <w:autoSpaceDN w:val="0"/>
        <w:spacing w:beforeLines="50" w:before="120" w:line="360" w:lineRule="auto"/>
        <w:rPr>
          <w:rFonts w:ascii="宋体" w:hAnsi="宋体" w:cs="仿宋"/>
          <w:sz w:val="24"/>
        </w:rPr>
      </w:pPr>
      <w:r>
        <w:rPr>
          <w:rFonts w:ascii="宋体" w:hAnsi="宋体" w:cs="仿宋" w:hint="eastAsia"/>
          <w:sz w:val="24"/>
        </w:rPr>
        <w:t>特此证明。</w:t>
      </w:r>
    </w:p>
    <w:p w:rsidR="00FD1C0E" w:rsidRDefault="00B27F4F">
      <w:pPr>
        <w:autoSpaceDE w:val="0"/>
        <w:autoSpaceDN w:val="0"/>
        <w:spacing w:beforeLines="50" w:before="120" w:line="360" w:lineRule="auto"/>
        <w:rPr>
          <w:rFonts w:ascii="宋体" w:hAnsi="宋体" w:cs="仿宋"/>
          <w:sz w:val="24"/>
        </w:rPr>
      </w:pPr>
      <w:r>
        <w:rPr>
          <w:rFonts w:ascii="宋体" w:hAnsi="宋体" w:cs="仿宋" w:hint="eastAsia"/>
          <w:sz w:val="24"/>
        </w:rPr>
        <w:t>附：法定代表人身份证复印件</w:t>
      </w: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FD1C0E">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法定代表人身份证（背面）</w:t>
            </w:r>
          </w:p>
        </w:tc>
      </w:tr>
    </w:tbl>
    <w:p w:rsidR="00FD1C0E" w:rsidRDefault="00FD1C0E">
      <w:pPr>
        <w:spacing w:line="360" w:lineRule="auto"/>
        <w:rPr>
          <w:rFonts w:ascii="宋体" w:hAnsi="宋体" w:cs="仿宋"/>
          <w:sz w:val="24"/>
        </w:rPr>
      </w:pPr>
    </w:p>
    <w:p w:rsidR="00FD1C0E" w:rsidRDefault="00B27F4F">
      <w:pPr>
        <w:spacing w:line="360" w:lineRule="auto"/>
        <w:ind w:right="420"/>
        <w:rPr>
          <w:rFonts w:ascii="宋体" w:hAnsi="宋体" w:cs="仿宋"/>
          <w:sz w:val="24"/>
        </w:rPr>
      </w:pPr>
      <w:r>
        <w:rPr>
          <w:rFonts w:ascii="宋体" w:hAnsi="宋体" w:cs="仿宋" w:hint="eastAsia"/>
          <w:sz w:val="24"/>
        </w:rPr>
        <w:t>供应商名称（盖单位章）：</w:t>
      </w:r>
    </w:p>
    <w:p w:rsidR="00FD1C0E" w:rsidRDefault="00B27F4F">
      <w:pPr>
        <w:spacing w:line="360" w:lineRule="auto"/>
        <w:ind w:right="420"/>
        <w:rPr>
          <w:rFonts w:ascii="宋体" w:hAnsi="宋体" w:cs="仿宋"/>
          <w:sz w:val="24"/>
        </w:rPr>
      </w:pPr>
      <w:r>
        <w:rPr>
          <w:rFonts w:ascii="宋体" w:hAnsi="宋体" w:cs="仿宋" w:hint="eastAsia"/>
          <w:sz w:val="24"/>
        </w:rPr>
        <w:t>日期：年月日</w:t>
      </w:r>
      <w:r>
        <w:rPr>
          <w:rFonts w:ascii="宋体" w:hAnsi="宋体" w:cs="仿宋" w:hint="eastAsia"/>
          <w:sz w:val="24"/>
        </w:rPr>
        <w:t xml:space="preserve">      </w:t>
      </w:r>
    </w:p>
    <w:p w:rsidR="00FD1C0E" w:rsidRDefault="00B27F4F">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rsidR="00FD1C0E" w:rsidRDefault="00B27F4F">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本人（姓名、职务）系</w:t>
      </w:r>
      <w:r>
        <w:rPr>
          <w:rFonts w:ascii="宋体" w:hAnsi="宋体" w:cs="仿宋" w:hint="eastAsia"/>
          <w:sz w:val="24"/>
        </w:rPr>
        <w:t xml:space="preserve"> </w:t>
      </w:r>
      <w:r>
        <w:rPr>
          <w:rFonts w:ascii="宋体" w:hAnsi="宋体" w:cs="仿宋" w:hint="eastAsia"/>
          <w:sz w:val="24"/>
        </w:rPr>
        <w:t>（供应商名称）的法定代表人，现授权（姓名、职务）为我方代理人。代理人根据授权，以我方名义：签署、澄清、说明、补正、递交、撤回、修改（项目名称）响应文件，其法律后果由我方承担。</w:t>
      </w:r>
    </w:p>
    <w:p w:rsidR="00FD1C0E" w:rsidRDefault="00B27F4F">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委托期限：</w:t>
      </w:r>
      <w:r>
        <w:rPr>
          <w:rFonts w:ascii="宋体" w:hAnsi="宋体" w:cs="仿宋" w:hint="eastAsia"/>
          <w:sz w:val="24"/>
        </w:rPr>
        <w:t xml:space="preserve"> </w:t>
      </w:r>
      <w:r>
        <w:rPr>
          <w:rFonts w:ascii="宋体" w:hAnsi="宋体" w:cs="仿宋" w:hint="eastAsia"/>
          <w:sz w:val="24"/>
        </w:rPr>
        <w:t>。</w:t>
      </w:r>
    </w:p>
    <w:p w:rsidR="00FD1C0E" w:rsidRDefault="00B27F4F">
      <w:pPr>
        <w:spacing w:line="360" w:lineRule="auto"/>
        <w:ind w:firstLine="435"/>
        <w:rPr>
          <w:rFonts w:ascii="宋体" w:hAnsi="宋体" w:cs="仿宋"/>
          <w:sz w:val="24"/>
        </w:rPr>
      </w:pPr>
      <w:r>
        <w:rPr>
          <w:rFonts w:ascii="宋体" w:hAnsi="宋体" w:cs="仿宋" w:hint="eastAsia"/>
          <w:sz w:val="24"/>
        </w:rPr>
        <w:t>代理人无转委托权。</w:t>
      </w:r>
    </w:p>
    <w:p w:rsidR="00FD1C0E" w:rsidRDefault="00B27F4F">
      <w:pPr>
        <w:spacing w:line="360" w:lineRule="auto"/>
        <w:ind w:firstLine="435"/>
        <w:rPr>
          <w:rFonts w:ascii="宋体" w:hAnsi="宋体" w:cs="仿宋"/>
          <w:sz w:val="24"/>
        </w:rPr>
      </w:pPr>
      <w:r>
        <w:rPr>
          <w:rFonts w:ascii="宋体" w:hAnsi="宋体" w:cs="仿宋" w:hint="eastAsia"/>
          <w:sz w:val="24"/>
        </w:rPr>
        <w:t>本授权书于年月日签字生效，特此声明。</w:t>
      </w:r>
    </w:p>
    <w:p w:rsidR="00FD1C0E" w:rsidRDefault="00B27F4F">
      <w:pPr>
        <w:spacing w:beforeLines="50" w:before="12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FD1C0E">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FD1C0E">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FD1C0E" w:rsidRDefault="00FD1C0E">
      <w:pPr>
        <w:spacing w:line="360" w:lineRule="auto"/>
        <w:ind w:right="420"/>
        <w:rPr>
          <w:rFonts w:ascii="宋体" w:hAnsi="宋体" w:cs="仿宋"/>
          <w:sz w:val="24"/>
        </w:rPr>
      </w:pPr>
    </w:p>
    <w:p w:rsidR="00FD1C0E" w:rsidRDefault="00B27F4F">
      <w:pPr>
        <w:spacing w:line="360" w:lineRule="auto"/>
        <w:ind w:right="420"/>
        <w:rPr>
          <w:rFonts w:ascii="宋体" w:hAnsi="宋体" w:cs="仿宋"/>
          <w:sz w:val="24"/>
        </w:rPr>
      </w:pPr>
      <w:r>
        <w:rPr>
          <w:rFonts w:ascii="宋体" w:hAnsi="宋体" w:cs="仿宋" w:hint="eastAsia"/>
          <w:sz w:val="24"/>
        </w:rPr>
        <w:t>法定代表人（签字）：</w:t>
      </w:r>
    </w:p>
    <w:p w:rsidR="00FD1C0E" w:rsidRDefault="00B27F4F">
      <w:pPr>
        <w:spacing w:line="360" w:lineRule="auto"/>
        <w:ind w:right="420"/>
        <w:rPr>
          <w:rFonts w:ascii="宋体" w:hAnsi="宋体" w:cs="仿宋"/>
          <w:sz w:val="24"/>
        </w:rPr>
      </w:pPr>
      <w:r>
        <w:rPr>
          <w:rFonts w:ascii="宋体" w:hAnsi="宋体" w:cs="仿宋" w:hint="eastAsia"/>
          <w:sz w:val="24"/>
        </w:rPr>
        <w:t>委托代理人（签字）：</w:t>
      </w:r>
    </w:p>
    <w:p w:rsidR="00FD1C0E" w:rsidRDefault="00B27F4F">
      <w:pPr>
        <w:spacing w:line="360" w:lineRule="auto"/>
        <w:ind w:right="24"/>
        <w:rPr>
          <w:rFonts w:ascii="宋体" w:hAnsi="宋体" w:cs="仿宋"/>
          <w:sz w:val="24"/>
        </w:rPr>
      </w:pPr>
      <w:r>
        <w:rPr>
          <w:rFonts w:ascii="宋体" w:hAnsi="宋体" w:cs="仿宋" w:hint="eastAsia"/>
          <w:sz w:val="24"/>
        </w:rPr>
        <w:t>日期：年月日</w:t>
      </w:r>
    </w:p>
    <w:p w:rsidR="00FD1C0E" w:rsidRDefault="00B27F4F">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rsidR="00FD1C0E" w:rsidRDefault="00B27F4F">
      <w:pPr>
        <w:spacing w:line="360" w:lineRule="auto"/>
        <w:jc w:val="center"/>
        <w:rPr>
          <w:rFonts w:ascii="黑体" w:eastAsia="黑体" w:hAnsi="宋体" w:cs="微软雅黑"/>
          <w:b/>
          <w:position w:val="-3"/>
          <w:sz w:val="28"/>
          <w:szCs w:val="28"/>
        </w:rPr>
      </w:pPr>
      <w:r>
        <w:rPr>
          <w:rFonts w:ascii="黑体" w:eastAsia="黑体" w:hAnsi="宋体" w:cs="微软雅黑" w:hint="eastAsia"/>
          <w:b/>
          <w:spacing w:val="-2"/>
          <w:position w:val="-3"/>
          <w:sz w:val="28"/>
          <w:szCs w:val="28"/>
        </w:rPr>
        <w:lastRenderedPageBreak/>
        <w:t>四、报价文件</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68"/>
        <w:gridCol w:w="670"/>
        <w:gridCol w:w="793"/>
        <w:gridCol w:w="643"/>
        <w:gridCol w:w="455"/>
        <w:gridCol w:w="431"/>
        <w:gridCol w:w="511"/>
        <w:gridCol w:w="452"/>
        <w:gridCol w:w="593"/>
        <w:gridCol w:w="782"/>
        <w:gridCol w:w="970"/>
        <w:gridCol w:w="760"/>
        <w:gridCol w:w="498"/>
        <w:gridCol w:w="496"/>
      </w:tblGrid>
      <w:tr w:rsidR="00FD1C0E">
        <w:trPr>
          <w:trHeight w:val="930"/>
          <w:jc w:val="center"/>
        </w:trPr>
        <w:tc>
          <w:tcPr>
            <w:tcW w:w="275" w:type="pct"/>
            <w:noWrap/>
            <w:vAlign w:val="center"/>
          </w:tcPr>
          <w:p w:rsidR="00FD1C0E" w:rsidRDefault="00B27F4F">
            <w:pPr>
              <w:jc w:val="center"/>
              <w:textAlignment w:val="center"/>
              <w:rPr>
                <w:rFonts w:ascii="宋体"/>
              </w:rPr>
            </w:pPr>
            <w:r>
              <w:rPr>
                <w:rFonts w:ascii="宋体" w:hAnsi="宋体" w:hint="eastAsia"/>
              </w:rPr>
              <w:t>目录名称</w:t>
            </w:r>
          </w:p>
        </w:tc>
        <w:tc>
          <w:tcPr>
            <w:tcW w:w="393" w:type="pct"/>
            <w:noWrap/>
            <w:vAlign w:val="center"/>
          </w:tcPr>
          <w:p w:rsidR="00FD1C0E" w:rsidRDefault="00B27F4F">
            <w:pPr>
              <w:jc w:val="center"/>
              <w:textAlignment w:val="center"/>
              <w:rPr>
                <w:rFonts w:ascii="宋体"/>
              </w:rPr>
            </w:pPr>
            <w:r>
              <w:rPr>
                <w:rFonts w:ascii="宋体" w:hAnsi="宋体" w:hint="eastAsia"/>
              </w:rPr>
              <w:t>供应商名称</w:t>
            </w:r>
          </w:p>
        </w:tc>
        <w:tc>
          <w:tcPr>
            <w:tcW w:w="465" w:type="pct"/>
            <w:noWrap/>
            <w:vAlign w:val="center"/>
          </w:tcPr>
          <w:p w:rsidR="00FD1C0E" w:rsidRDefault="00B27F4F">
            <w:pPr>
              <w:jc w:val="center"/>
              <w:textAlignment w:val="center"/>
              <w:rPr>
                <w:rFonts w:ascii="宋体"/>
              </w:rPr>
            </w:pPr>
            <w:r>
              <w:rPr>
                <w:rFonts w:ascii="宋体" w:hAnsi="宋体" w:hint="eastAsia"/>
              </w:rPr>
              <w:t>产品注册</w:t>
            </w:r>
            <w:r>
              <w:rPr>
                <w:rFonts w:ascii="宋体" w:hAnsi="宋体" w:hint="eastAsia"/>
              </w:rPr>
              <w:t>(</w:t>
            </w:r>
            <w:r>
              <w:rPr>
                <w:rFonts w:ascii="宋体" w:hAnsi="宋体" w:hint="eastAsia"/>
              </w:rPr>
              <w:t>备案</w:t>
            </w:r>
            <w:r>
              <w:rPr>
                <w:rFonts w:ascii="宋体" w:hAnsi="宋体" w:hint="eastAsia"/>
              </w:rPr>
              <w:t>)</w:t>
            </w:r>
            <w:r>
              <w:rPr>
                <w:rFonts w:ascii="宋体" w:hAnsi="宋体" w:hint="eastAsia"/>
              </w:rPr>
              <w:t>名称</w:t>
            </w:r>
          </w:p>
        </w:tc>
        <w:tc>
          <w:tcPr>
            <w:tcW w:w="377" w:type="pct"/>
            <w:noWrap/>
            <w:vAlign w:val="center"/>
          </w:tcPr>
          <w:p w:rsidR="00FD1C0E" w:rsidRDefault="00B27F4F">
            <w:pPr>
              <w:jc w:val="center"/>
              <w:textAlignment w:val="center"/>
              <w:rPr>
                <w:rFonts w:ascii="宋体"/>
              </w:rPr>
            </w:pPr>
            <w:r>
              <w:rPr>
                <w:rFonts w:ascii="宋体" w:hAnsi="宋体" w:hint="eastAsia"/>
              </w:rPr>
              <w:t>注册（备案）证号</w:t>
            </w:r>
          </w:p>
        </w:tc>
        <w:tc>
          <w:tcPr>
            <w:tcW w:w="267" w:type="pct"/>
            <w:noWrap/>
            <w:vAlign w:val="center"/>
          </w:tcPr>
          <w:p w:rsidR="00FD1C0E" w:rsidRDefault="00B27F4F">
            <w:pPr>
              <w:jc w:val="center"/>
              <w:rPr>
                <w:rFonts w:ascii="宋体"/>
              </w:rPr>
            </w:pPr>
            <w:r>
              <w:rPr>
                <w:rFonts w:ascii="宋体" w:hint="eastAsia"/>
              </w:rPr>
              <w:t>规格</w:t>
            </w:r>
          </w:p>
        </w:tc>
        <w:tc>
          <w:tcPr>
            <w:tcW w:w="253" w:type="pct"/>
            <w:noWrap/>
            <w:vAlign w:val="center"/>
          </w:tcPr>
          <w:p w:rsidR="00FD1C0E" w:rsidRDefault="00B27F4F">
            <w:pPr>
              <w:jc w:val="center"/>
              <w:rPr>
                <w:rFonts w:ascii="宋体"/>
              </w:rPr>
            </w:pPr>
            <w:r>
              <w:rPr>
                <w:rFonts w:ascii="宋体" w:hint="eastAsia"/>
              </w:rPr>
              <w:t>型号</w:t>
            </w:r>
          </w:p>
        </w:tc>
        <w:tc>
          <w:tcPr>
            <w:tcW w:w="300" w:type="pct"/>
            <w:noWrap/>
            <w:vAlign w:val="center"/>
          </w:tcPr>
          <w:p w:rsidR="00FD1C0E" w:rsidRDefault="00B27F4F">
            <w:pPr>
              <w:jc w:val="center"/>
              <w:rPr>
                <w:rFonts w:ascii="宋体"/>
              </w:rPr>
            </w:pPr>
            <w:r>
              <w:rPr>
                <w:rFonts w:ascii="宋体" w:hint="eastAsia"/>
              </w:rPr>
              <w:t>产地（国产</w:t>
            </w:r>
            <w:r>
              <w:rPr>
                <w:rFonts w:ascii="宋体" w:hint="eastAsia"/>
              </w:rPr>
              <w:t>/</w:t>
            </w:r>
            <w:r>
              <w:rPr>
                <w:rFonts w:ascii="宋体" w:hint="eastAsia"/>
              </w:rPr>
              <w:t>进口）</w:t>
            </w:r>
          </w:p>
        </w:tc>
        <w:tc>
          <w:tcPr>
            <w:tcW w:w="265" w:type="pct"/>
            <w:noWrap/>
            <w:vAlign w:val="center"/>
          </w:tcPr>
          <w:p w:rsidR="00FD1C0E" w:rsidRDefault="00B27F4F">
            <w:pPr>
              <w:jc w:val="center"/>
              <w:rPr>
                <w:rFonts w:ascii="宋体"/>
              </w:rPr>
            </w:pPr>
            <w:r>
              <w:rPr>
                <w:rFonts w:ascii="宋体" w:hint="eastAsia"/>
              </w:rPr>
              <w:t>生产厂家</w:t>
            </w:r>
          </w:p>
        </w:tc>
        <w:tc>
          <w:tcPr>
            <w:tcW w:w="348" w:type="pct"/>
            <w:tcBorders>
              <w:left w:val="single" w:sz="4" w:space="0" w:color="auto"/>
              <w:right w:val="single" w:sz="4" w:space="0" w:color="auto"/>
            </w:tcBorders>
            <w:noWrap/>
            <w:vAlign w:val="center"/>
          </w:tcPr>
          <w:p w:rsidR="00FD1C0E" w:rsidRDefault="00B27F4F">
            <w:pPr>
              <w:jc w:val="center"/>
              <w:rPr>
                <w:rFonts w:ascii="宋体"/>
              </w:rPr>
            </w:pPr>
            <w:r>
              <w:rPr>
                <w:rFonts w:ascii="宋体"/>
              </w:rPr>
              <w:t>最小使用单位</w:t>
            </w:r>
          </w:p>
        </w:tc>
        <w:tc>
          <w:tcPr>
            <w:tcW w:w="459" w:type="pct"/>
            <w:tcBorders>
              <w:left w:val="single" w:sz="4" w:space="0" w:color="auto"/>
              <w:right w:val="single" w:sz="4" w:space="0" w:color="auto"/>
            </w:tcBorders>
            <w:noWrap/>
            <w:vAlign w:val="center"/>
          </w:tcPr>
          <w:p w:rsidR="00FD1C0E" w:rsidRDefault="00B27F4F">
            <w:pPr>
              <w:jc w:val="center"/>
              <w:rPr>
                <w:rFonts w:ascii="宋体"/>
              </w:rPr>
            </w:pPr>
            <w:r>
              <w:rPr>
                <w:rFonts w:ascii="宋体" w:hint="eastAsia"/>
              </w:rPr>
              <w:t>阳光挂网平台价格</w:t>
            </w:r>
          </w:p>
        </w:tc>
        <w:tc>
          <w:tcPr>
            <w:tcW w:w="569" w:type="pct"/>
            <w:tcBorders>
              <w:left w:val="single" w:sz="4" w:space="0" w:color="auto"/>
              <w:right w:val="single" w:sz="4" w:space="0" w:color="auto"/>
            </w:tcBorders>
            <w:noWrap/>
            <w:vAlign w:val="center"/>
          </w:tcPr>
          <w:p w:rsidR="00FD1C0E" w:rsidRDefault="00B27F4F">
            <w:pPr>
              <w:jc w:val="center"/>
              <w:rPr>
                <w:rFonts w:ascii="宋体"/>
              </w:rPr>
            </w:pPr>
            <w:r>
              <w:rPr>
                <w:rFonts w:ascii="宋体" w:hint="eastAsia"/>
              </w:rPr>
              <w:t>遴选预算单价限价</w:t>
            </w:r>
          </w:p>
          <w:p w:rsidR="00FD1C0E" w:rsidRDefault="00B27F4F">
            <w:pPr>
              <w:jc w:val="center"/>
              <w:rPr>
                <w:rFonts w:ascii="宋体"/>
              </w:rPr>
            </w:pPr>
            <w:r>
              <w:rPr>
                <w:rFonts w:ascii="宋体" w:hint="eastAsia"/>
              </w:rPr>
              <w:t>（人民币元）</w:t>
            </w:r>
          </w:p>
        </w:tc>
        <w:tc>
          <w:tcPr>
            <w:tcW w:w="446" w:type="pct"/>
            <w:tcBorders>
              <w:left w:val="single" w:sz="4" w:space="0" w:color="auto"/>
              <w:right w:val="single" w:sz="4" w:space="0" w:color="auto"/>
            </w:tcBorders>
            <w:noWrap/>
            <w:vAlign w:val="center"/>
          </w:tcPr>
          <w:p w:rsidR="00FD1C0E" w:rsidRDefault="00B27F4F">
            <w:pPr>
              <w:jc w:val="center"/>
              <w:rPr>
                <w:rFonts w:ascii="宋体"/>
              </w:rPr>
            </w:pPr>
            <w:r>
              <w:rPr>
                <w:rFonts w:ascii="宋体" w:hint="eastAsia"/>
              </w:rPr>
              <w:t>投标报价（人民币元）</w:t>
            </w:r>
          </w:p>
        </w:tc>
        <w:tc>
          <w:tcPr>
            <w:tcW w:w="292" w:type="pct"/>
            <w:noWrap/>
            <w:vAlign w:val="center"/>
          </w:tcPr>
          <w:p w:rsidR="00FD1C0E" w:rsidRDefault="00B27F4F">
            <w:pPr>
              <w:jc w:val="center"/>
              <w:rPr>
                <w:rFonts w:ascii="宋体"/>
              </w:rPr>
            </w:pPr>
            <w:r>
              <w:rPr>
                <w:rFonts w:ascii="宋体" w:hint="eastAsia"/>
              </w:rPr>
              <w:t>折扣率（</w:t>
            </w:r>
            <w:r>
              <w:rPr>
                <w:rFonts w:ascii="宋体" w:hint="eastAsia"/>
              </w:rPr>
              <w:t>%</w:t>
            </w:r>
            <w:r>
              <w:rPr>
                <w:rFonts w:ascii="宋体" w:hint="eastAsia"/>
              </w:rPr>
              <w:t>）</w:t>
            </w:r>
          </w:p>
        </w:tc>
        <w:tc>
          <w:tcPr>
            <w:tcW w:w="292" w:type="pct"/>
            <w:vAlign w:val="center"/>
          </w:tcPr>
          <w:p w:rsidR="00FD1C0E" w:rsidRDefault="00B27F4F">
            <w:pPr>
              <w:jc w:val="center"/>
              <w:rPr>
                <w:rFonts w:ascii="宋体"/>
              </w:rPr>
            </w:pPr>
            <w:r>
              <w:rPr>
                <w:rFonts w:ascii="宋体" w:hint="eastAsia"/>
              </w:rPr>
              <w:t>挂网编码</w:t>
            </w:r>
          </w:p>
        </w:tc>
      </w:tr>
      <w:tr w:rsidR="00FD1C0E">
        <w:trPr>
          <w:trHeight w:val="583"/>
          <w:jc w:val="center"/>
        </w:trPr>
        <w:tc>
          <w:tcPr>
            <w:tcW w:w="275" w:type="pct"/>
            <w:noWrap/>
            <w:vAlign w:val="center"/>
          </w:tcPr>
          <w:p w:rsidR="00FD1C0E" w:rsidRDefault="00FD1C0E">
            <w:pPr>
              <w:jc w:val="center"/>
              <w:rPr>
                <w:rFonts w:ascii="宋体"/>
              </w:rPr>
            </w:pPr>
          </w:p>
        </w:tc>
        <w:tc>
          <w:tcPr>
            <w:tcW w:w="393" w:type="pct"/>
            <w:noWrap/>
            <w:vAlign w:val="center"/>
          </w:tcPr>
          <w:p w:rsidR="00FD1C0E" w:rsidRDefault="00FD1C0E">
            <w:pPr>
              <w:jc w:val="center"/>
              <w:rPr>
                <w:rFonts w:ascii="宋体"/>
              </w:rPr>
            </w:pPr>
          </w:p>
        </w:tc>
        <w:tc>
          <w:tcPr>
            <w:tcW w:w="465" w:type="pct"/>
            <w:noWrap/>
            <w:vAlign w:val="center"/>
          </w:tcPr>
          <w:p w:rsidR="00FD1C0E" w:rsidRDefault="00FD1C0E">
            <w:pPr>
              <w:jc w:val="center"/>
              <w:rPr>
                <w:rFonts w:ascii="宋体"/>
              </w:rPr>
            </w:pPr>
          </w:p>
        </w:tc>
        <w:tc>
          <w:tcPr>
            <w:tcW w:w="377" w:type="pct"/>
            <w:noWrap/>
            <w:vAlign w:val="center"/>
          </w:tcPr>
          <w:p w:rsidR="00FD1C0E" w:rsidRDefault="00FD1C0E">
            <w:pPr>
              <w:jc w:val="center"/>
              <w:rPr>
                <w:rFonts w:ascii="宋体"/>
              </w:rPr>
            </w:pPr>
          </w:p>
        </w:tc>
        <w:tc>
          <w:tcPr>
            <w:tcW w:w="267" w:type="pct"/>
            <w:noWrap/>
            <w:vAlign w:val="center"/>
          </w:tcPr>
          <w:p w:rsidR="00FD1C0E" w:rsidRDefault="00FD1C0E">
            <w:pPr>
              <w:jc w:val="center"/>
              <w:rPr>
                <w:rFonts w:ascii="宋体"/>
              </w:rPr>
            </w:pPr>
          </w:p>
        </w:tc>
        <w:tc>
          <w:tcPr>
            <w:tcW w:w="253" w:type="pct"/>
            <w:noWrap/>
            <w:vAlign w:val="center"/>
          </w:tcPr>
          <w:p w:rsidR="00FD1C0E" w:rsidRDefault="00FD1C0E">
            <w:pPr>
              <w:jc w:val="center"/>
              <w:rPr>
                <w:rFonts w:ascii="宋体"/>
              </w:rPr>
            </w:pPr>
          </w:p>
        </w:tc>
        <w:tc>
          <w:tcPr>
            <w:tcW w:w="300" w:type="pct"/>
            <w:noWrap/>
            <w:vAlign w:val="center"/>
          </w:tcPr>
          <w:p w:rsidR="00FD1C0E" w:rsidRDefault="00FD1C0E">
            <w:pPr>
              <w:jc w:val="center"/>
              <w:rPr>
                <w:rFonts w:ascii="宋体"/>
              </w:rPr>
            </w:pPr>
          </w:p>
        </w:tc>
        <w:tc>
          <w:tcPr>
            <w:tcW w:w="265" w:type="pct"/>
            <w:noWrap/>
            <w:vAlign w:val="center"/>
          </w:tcPr>
          <w:p w:rsidR="00FD1C0E" w:rsidRDefault="00FD1C0E">
            <w:pPr>
              <w:jc w:val="center"/>
              <w:rPr>
                <w:rFonts w:ascii="宋体"/>
              </w:rPr>
            </w:pPr>
          </w:p>
        </w:tc>
        <w:tc>
          <w:tcPr>
            <w:tcW w:w="348" w:type="pct"/>
            <w:tcBorders>
              <w:left w:val="single" w:sz="4" w:space="0" w:color="auto"/>
              <w:right w:val="single" w:sz="4" w:space="0" w:color="auto"/>
            </w:tcBorders>
            <w:noWrap/>
            <w:vAlign w:val="center"/>
          </w:tcPr>
          <w:p w:rsidR="00FD1C0E" w:rsidRDefault="00FD1C0E">
            <w:pPr>
              <w:jc w:val="center"/>
              <w:rPr>
                <w:rFonts w:ascii="宋体"/>
              </w:rPr>
            </w:pPr>
          </w:p>
        </w:tc>
        <w:tc>
          <w:tcPr>
            <w:tcW w:w="459" w:type="pct"/>
            <w:tcBorders>
              <w:left w:val="single" w:sz="4" w:space="0" w:color="auto"/>
              <w:right w:val="single" w:sz="4" w:space="0" w:color="auto"/>
            </w:tcBorders>
            <w:noWrap/>
            <w:vAlign w:val="center"/>
          </w:tcPr>
          <w:p w:rsidR="00FD1C0E" w:rsidRDefault="00FD1C0E">
            <w:pPr>
              <w:jc w:val="center"/>
              <w:rPr>
                <w:rFonts w:ascii="宋体"/>
              </w:rPr>
            </w:pPr>
          </w:p>
        </w:tc>
        <w:tc>
          <w:tcPr>
            <w:tcW w:w="569" w:type="pct"/>
            <w:tcBorders>
              <w:left w:val="single" w:sz="4" w:space="0" w:color="auto"/>
              <w:right w:val="single" w:sz="4" w:space="0" w:color="auto"/>
            </w:tcBorders>
            <w:noWrap/>
            <w:vAlign w:val="center"/>
          </w:tcPr>
          <w:p w:rsidR="00FD1C0E" w:rsidRDefault="00FD1C0E">
            <w:pPr>
              <w:ind w:firstLineChars="49" w:firstLine="108"/>
              <w:jc w:val="center"/>
              <w:rPr>
                <w:rFonts w:ascii="宋体"/>
                <w:b/>
              </w:rPr>
            </w:pPr>
          </w:p>
        </w:tc>
        <w:tc>
          <w:tcPr>
            <w:tcW w:w="446" w:type="pct"/>
            <w:tcBorders>
              <w:left w:val="single" w:sz="4" w:space="0" w:color="auto"/>
              <w:right w:val="single" w:sz="4" w:space="0" w:color="auto"/>
            </w:tcBorders>
            <w:noWrap/>
            <w:vAlign w:val="center"/>
          </w:tcPr>
          <w:p w:rsidR="00FD1C0E" w:rsidRDefault="00FD1C0E">
            <w:pPr>
              <w:ind w:firstLineChars="49" w:firstLine="108"/>
              <w:jc w:val="center"/>
              <w:rPr>
                <w:rFonts w:ascii="宋体"/>
                <w:b/>
              </w:rPr>
            </w:pPr>
          </w:p>
        </w:tc>
        <w:tc>
          <w:tcPr>
            <w:tcW w:w="292" w:type="pct"/>
            <w:noWrap/>
            <w:vAlign w:val="center"/>
          </w:tcPr>
          <w:p w:rsidR="00FD1C0E" w:rsidRDefault="00FD1C0E">
            <w:pPr>
              <w:jc w:val="center"/>
              <w:rPr>
                <w:rFonts w:ascii="宋体"/>
              </w:rPr>
            </w:pPr>
          </w:p>
        </w:tc>
        <w:tc>
          <w:tcPr>
            <w:tcW w:w="292" w:type="pct"/>
          </w:tcPr>
          <w:p w:rsidR="00FD1C0E" w:rsidRDefault="00FD1C0E">
            <w:pPr>
              <w:jc w:val="center"/>
              <w:rPr>
                <w:rFonts w:ascii="宋体"/>
              </w:rPr>
            </w:pPr>
          </w:p>
        </w:tc>
      </w:tr>
      <w:tr w:rsidR="00FD1C0E">
        <w:trPr>
          <w:trHeight w:val="583"/>
          <w:jc w:val="center"/>
        </w:trPr>
        <w:tc>
          <w:tcPr>
            <w:tcW w:w="275" w:type="pct"/>
            <w:noWrap/>
            <w:vAlign w:val="center"/>
          </w:tcPr>
          <w:p w:rsidR="00FD1C0E" w:rsidRDefault="00FD1C0E">
            <w:pPr>
              <w:jc w:val="center"/>
              <w:rPr>
                <w:rFonts w:ascii="宋体"/>
              </w:rPr>
            </w:pPr>
          </w:p>
        </w:tc>
        <w:tc>
          <w:tcPr>
            <w:tcW w:w="393" w:type="pct"/>
            <w:noWrap/>
            <w:vAlign w:val="center"/>
          </w:tcPr>
          <w:p w:rsidR="00FD1C0E" w:rsidRDefault="00FD1C0E">
            <w:pPr>
              <w:jc w:val="center"/>
              <w:rPr>
                <w:rFonts w:ascii="宋体"/>
              </w:rPr>
            </w:pPr>
          </w:p>
        </w:tc>
        <w:tc>
          <w:tcPr>
            <w:tcW w:w="465" w:type="pct"/>
            <w:noWrap/>
            <w:vAlign w:val="center"/>
          </w:tcPr>
          <w:p w:rsidR="00FD1C0E" w:rsidRDefault="00FD1C0E">
            <w:pPr>
              <w:jc w:val="center"/>
              <w:rPr>
                <w:rFonts w:ascii="宋体"/>
              </w:rPr>
            </w:pPr>
          </w:p>
        </w:tc>
        <w:tc>
          <w:tcPr>
            <w:tcW w:w="377" w:type="pct"/>
            <w:noWrap/>
            <w:vAlign w:val="center"/>
          </w:tcPr>
          <w:p w:rsidR="00FD1C0E" w:rsidRDefault="00FD1C0E">
            <w:pPr>
              <w:jc w:val="center"/>
              <w:rPr>
                <w:rFonts w:ascii="宋体"/>
              </w:rPr>
            </w:pPr>
          </w:p>
        </w:tc>
        <w:tc>
          <w:tcPr>
            <w:tcW w:w="267" w:type="pct"/>
            <w:noWrap/>
            <w:vAlign w:val="center"/>
          </w:tcPr>
          <w:p w:rsidR="00FD1C0E" w:rsidRDefault="00FD1C0E">
            <w:pPr>
              <w:jc w:val="center"/>
              <w:rPr>
                <w:rFonts w:ascii="宋体"/>
              </w:rPr>
            </w:pPr>
          </w:p>
        </w:tc>
        <w:tc>
          <w:tcPr>
            <w:tcW w:w="253" w:type="pct"/>
            <w:noWrap/>
            <w:vAlign w:val="center"/>
          </w:tcPr>
          <w:p w:rsidR="00FD1C0E" w:rsidRDefault="00FD1C0E">
            <w:pPr>
              <w:jc w:val="center"/>
              <w:rPr>
                <w:rFonts w:ascii="宋体"/>
              </w:rPr>
            </w:pPr>
          </w:p>
        </w:tc>
        <w:tc>
          <w:tcPr>
            <w:tcW w:w="300" w:type="pct"/>
            <w:noWrap/>
            <w:vAlign w:val="center"/>
          </w:tcPr>
          <w:p w:rsidR="00FD1C0E" w:rsidRDefault="00FD1C0E">
            <w:pPr>
              <w:jc w:val="center"/>
              <w:rPr>
                <w:rFonts w:ascii="宋体"/>
              </w:rPr>
            </w:pPr>
          </w:p>
        </w:tc>
        <w:tc>
          <w:tcPr>
            <w:tcW w:w="265" w:type="pct"/>
            <w:noWrap/>
            <w:vAlign w:val="center"/>
          </w:tcPr>
          <w:p w:rsidR="00FD1C0E" w:rsidRDefault="00FD1C0E">
            <w:pPr>
              <w:jc w:val="center"/>
              <w:rPr>
                <w:rFonts w:ascii="宋体"/>
              </w:rPr>
            </w:pPr>
          </w:p>
        </w:tc>
        <w:tc>
          <w:tcPr>
            <w:tcW w:w="348" w:type="pct"/>
            <w:tcBorders>
              <w:left w:val="single" w:sz="4" w:space="0" w:color="auto"/>
              <w:right w:val="single" w:sz="4" w:space="0" w:color="auto"/>
            </w:tcBorders>
            <w:noWrap/>
            <w:vAlign w:val="center"/>
          </w:tcPr>
          <w:p w:rsidR="00FD1C0E" w:rsidRDefault="00FD1C0E">
            <w:pPr>
              <w:jc w:val="center"/>
              <w:rPr>
                <w:rFonts w:ascii="宋体"/>
              </w:rPr>
            </w:pPr>
          </w:p>
        </w:tc>
        <w:tc>
          <w:tcPr>
            <w:tcW w:w="459" w:type="pct"/>
            <w:tcBorders>
              <w:left w:val="single" w:sz="4" w:space="0" w:color="auto"/>
              <w:right w:val="single" w:sz="4" w:space="0" w:color="auto"/>
            </w:tcBorders>
            <w:noWrap/>
            <w:vAlign w:val="center"/>
          </w:tcPr>
          <w:p w:rsidR="00FD1C0E" w:rsidRDefault="00FD1C0E">
            <w:pPr>
              <w:jc w:val="center"/>
              <w:rPr>
                <w:rFonts w:ascii="宋体"/>
              </w:rPr>
            </w:pPr>
          </w:p>
        </w:tc>
        <w:tc>
          <w:tcPr>
            <w:tcW w:w="569" w:type="pct"/>
            <w:tcBorders>
              <w:left w:val="single" w:sz="4" w:space="0" w:color="auto"/>
              <w:right w:val="single" w:sz="4" w:space="0" w:color="auto"/>
            </w:tcBorders>
            <w:noWrap/>
            <w:vAlign w:val="center"/>
          </w:tcPr>
          <w:p w:rsidR="00FD1C0E" w:rsidRDefault="00FD1C0E">
            <w:pPr>
              <w:jc w:val="center"/>
              <w:rPr>
                <w:rFonts w:ascii="宋体"/>
              </w:rPr>
            </w:pPr>
          </w:p>
        </w:tc>
        <w:tc>
          <w:tcPr>
            <w:tcW w:w="446" w:type="pct"/>
            <w:tcBorders>
              <w:left w:val="single" w:sz="4" w:space="0" w:color="auto"/>
              <w:right w:val="single" w:sz="4" w:space="0" w:color="auto"/>
            </w:tcBorders>
            <w:noWrap/>
            <w:vAlign w:val="center"/>
          </w:tcPr>
          <w:p w:rsidR="00FD1C0E" w:rsidRDefault="00FD1C0E">
            <w:pPr>
              <w:jc w:val="center"/>
              <w:rPr>
                <w:rFonts w:ascii="宋体"/>
              </w:rPr>
            </w:pPr>
          </w:p>
        </w:tc>
        <w:tc>
          <w:tcPr>
            <w:tcW w:w="292" w:type="pct"/>
            <w:noWrap/>
            <w:vAlign w:val="center"/>
          </w:tcPr>
          <w:p w:rsidR="00FD1C0E" w:rsidRDefault="00FD1C0E">
            <w:pPr>
              <w:jc w:val="center"/>
              <w:rPr>
                <w:rFonts w:ascii="宋体"/>
              </w:rPr>
            </w:pPr>
          </w:p>
        </w:tc>
        <w:tc>
          <w:tcPr>
            <w:tcW w:w="292" w:type="pct"/>
          </w:tcPr>
          <w:p w:rsidR="00FD1C0E" w:rsidRDefault="00FD1C0E">
            <w:pPr>
              <w:jc w:val="center"/>
              <w:rPr>
                <w:rFonts w:ascii="宋体"/>
              </w:rPr>
            </w:pPr>
          </w:p>
        </w:tc>
      </w:tr>
      <w:tr w:rsidR="00FD1C0E">
        <w:trPr>
          <w:trHeight w:val="635"/>
          <w:jc w:val="center"/>
        </w:trPr>
        <w:tc>
          <w:tcPr>
            <w:tcW w:w="275" w:type="pct"/>
            <w:noWrap/>
            <w:vAlign w:val="center"/>
          </w:tcPr>
          <w:p w:rsidR="00FD1C0E" w:rsidRDefault="00FD1C0E">
            <w:pPr>
              <w:jc w:val="center"/>
              <w:rPr>
                <w:rFonts w:ascii="宋体"/>
              </w:rPr>
            </w:pPr>
          </w:p>
        </w:tc>
        <w:tc>
          <w:tcPr>
            <w:tcW w:w="393" w:type="pct"/>
            <w:noWrap/>
            <w:vAlign w:val="center"/>
          </w:tcPr>
          <w:p w:rsidR="00FD1C0E" w:rsidRDefault="00FD1C0E">
            <w:pPr>
              <w:jc w:val="center"/>
              <w:rPr>
                <w:rFonts w:ascii="宋体"/>
              </w:rPr>
            </w:pPr>
          </w:p>
        </w:tc>
        <w:tc>
          <w:tcPr>
            <w:tcW w:w="465" w:type="pct"/>
            <w:noWrap/>
            <w:vAlign w:val="center"/>
          </w:tcPr>
          <w:p w:rsidR="00FD1C0E" w:rsidRDefault="00FD1C0E">
            <w:pPr>
              <w:jc w:val="center"/>
              <w:rPr>
                <w:rFonts w:ascii="宋体"/>
              </w:rPr>
            </w:pPr>
          </w:p>
        </w:tc>
        <w:tc>
          <w:tcPr>
            <w:tcW w:w="377" w:type="pct"/>
            <w:noWrap/>
            <w:vAlign w:val="center"/>
          </w:tcPr>
          <w:p w:rsidR="00FD1C0E" w:rsidRDefault="00FD1C0E">
            <w:pPr>
              <w:jc w:val="center"/>
              <w:rPr>
                <w:rFonts w:ascii="宋体"/>
              </w:rPr>
            </w:pPr>
          </w:p>
        </w:tc>
        <w:tc>
          <w:tcPr>
            <w:tcW w:w="267" w:type="pct"/>
            <w:noWrap/>
            <w:vAlign w:val="center"/>
          </w:tcPr>
          <w:p w:rsidR="00FD1C0E" w:rsidRDefault="00FD1C0E">
            <w:pPr>
              <w:jc w:val="center"/>
              <w:rPr>
                <w:rFonts w:ascii="宋体"/>
              </w:rPr>
            </w:pPr>
          </w:p>
        </w:tc>
        <w:tc>
          <w:tcPr>
            <w:tcW w:w="253" w:type="pct"/>
            <w:noWrap/>
            <w:vAlign w:val="center"/>
          </w:tcPr>
          <w:p w:rsidR="00FD1C0E" w:rsidRDefault="00FD1C0E">
            <w:pPr>
              <w:jc w:val="center"/>
              <w:rPr>
                <w:rFonts w:ascii="宋体"/>
              </w:rPr>
            </w:pPr>
          </w:p>
        </w:tc>
        <w:tc>
          <w:tcPr>
            <w:tcW w:w="300" w:type="pct"/>
            <w:noWrap/>
            <w:vAlign w:val="center"/>
          </w:tcPr>
          <w:p w:rsidR="00FD1C0E" w:rsidRDefault="00FD1C0E">
            <w:pPr>
              <w:jc w:val="center"/>
              <w:rPr>
                <w:rFonts w:ascii="宋体"/>
              </w:rPr>
            </w:pPr>
          </w:p>
        </w:tc>
        <w:tc>
          <w:tcPr>
            <w:tcW w:w="265" w:type="pct"/>
            <w:noWrap/>
            <w:vAlign w:val="center"/>
          </w:tcPr>
          <w:p w:rsidR="00FD1C0E" w:rsidRDefault="00FD1C0E">
            <w:pPr>
              <w:jc w:val="center"/>
              <w:rPr>
                <w:rFonts w:ascii="宋体"/>
              </w:rPr>
            </w:pPr>
          </w:p>
        </w:tc>
        <w:tc>
          <w:tcPr>
            <w:tcW w:w="348" w:type="pct"/>
            <w:tcBorders>
              <w:left w:val="single" w:sz="4" w:space="0" w:color="auto"/>
              <w:right w:val="single" w:sz="4" w:space="0" w:color="auto"/>
            </w:tcBorders>
            <w:noWrap/>
            <w:vAlign w:val="center"/>
          </w:tcPr>
          <w:p w:rsidR="00FD1C0E" w:rsidRDefault="00FD1C0E">
            <w:pPr>
              <w:jc w:val="center"/>
              <w:rPr>
                <w:rFonts w:ascii="宋体"/>
              </w:rPr>
            </w:pPr>
          </w:p>
        </w:tc>
        <w:tc>
          <w:tcPr>
            <w:tcW w:w="459" w:type="pct"/>
            <w:tcBorders>
              <w:left w:val="single" w:sz="4" w:space="0" w:color="auto"/>
              <w:right w:val="single" w:sz="4" w:space="0" w:color="auto"/>
            </w:tcBorders>
            <w:noWrap/>
            <w:vAlign w:val="center"/>
          </w:tcPr>
          <w:p w:rsidR="00FD1C0E" w:rsidRDefault="00FD1C0E">
            <w:pPr>
              <w:jc w:val="center"/>
              <w:rPr>
                <w:rFonts w:ascii="宋体"/>
              </w:rPr>
            </w:pPr>
          </w:p>
        </w:tc>
        <w:tc>
          <w:tcPr>
            <w:tcW w:w="569" w:type="pct"/>
            <w:tcBorders>
              <w:left w:val="single" w:sz="4" w:space="0" w:color="auto"/>
              <w:right w:val="single" w:sz="4" w:space="0" w:color="auto"/>
            </w:tcBorders>
            <w:noWrap/>
            <w:vAlign w:val="center"/>
          </w:tcPr>
          <w:p w:rsidR="00FD1C0E" w:rsidRDefault="00FD1C0E">
            <w:pPr>
              <w:jc w:val="center"/>
              <w:rPr>
                <w:rFonts w:ascii="宋体"/>
              </w:rPr>
            </w:pPr>
          </w:p>
        </w:tc>
        <w:tc>
          <w:tcPr>
            <w:tcW w:w="446" w:type="pct"/>
            <w:tcBorders>
              <w:left w:val="single" w:sz="4" w:space="0" w:color="auto"/>
              <w:right w:val="single" w:sz="4" w:space="0" w:color="auto"/>
            </w:tcBorders>
            <w:noWrap/>
            <w:vAlign w:val="center"/>
          </w:tcPr>
          <w:p w:rsidR="00FD1C0E" w:rsidRDefault="00FD1C0E">
            <w:pPr>
              <w:jc w:val="center"/>
              <w:rPr>
                <w:rFonts w:ascii="宋体"/>
              </w:rPr>
            </w:pPr>
          </w:p>
        </w:tc>
        <w:tc>
          <w:tcPr>
            <w:tcW w:w="292" w:type="pct"/>
            <w:noWrap/>
            <w:vAlign w:val="center"/>
          </w:tcPr>
          <w:p w:rsidR="00FD1C0E" w:rsidRDefault="00FD1C0E">
            <w:pPr>
              <w:jc w:val="center"/>
              <w:rPr>
                <w:rFonts w:ascii="宋体"/>
              </w:rPr>
            </w:pPr>
          </w:p>
        </w:tc>
        <w:tc>
          <w:tcPr>
            <w:tcW w:w="292" w:type="pct"/>
          </w:tcPr>
          <w:p w:rsidR="00FD1C0E" w:rsidRDefault="00FD1C0E">
            <w:pPr>
              <w:jc w:val="center"/>
              <w:rPr>
                <w:rFonts w:ascii="宋体"/>
              </w:rPr>
            </w:pPr>
          </w:p>
        </w:tc>
      </w:tr>
    </w:tbl>
    <w:p w:rsidR="00FD1C0E" w:rsidRDefault="00FD1C0E">
      <w:pPr>
        <w:pStyle w:val="1"/>
      </w:pPr>
    </w:p>
    <w:p w:rsidR="00FD1C0E" w:rsidRDefault="00B27F4F">
      <w:pPr>
        <w:spacing w:line="360" w:lineRule="auto"/>
        <w:rPr>
          <w:b/>
          <w:sz w:val="24"/>
        </w:rPr>
      </w:pPr>
      <w:r>
        <w:rPr>
          <w:rFonts w:hint="eastAsia"/>
          <w:b/>
          <w:sz w:val="24"/>
        </w:rPr>
        <w:t>填写此表：</w:t>
      </w:r>
    </w:p>
    <w:p w:rsidR="00FD1C0E" w:rsidRDefault="00B27F4F">
      <w:pPr>
        <w:spacing w:line="360" w:lineRule="auto"/>
        <w:rPr>
          <w:rFonts w:ascii="宋体" w:hAnsi="宋体"/>
          <w:b/>
          <w:bCs/>
          <w:sz w:val="24"/>
          <w:szCs w:val="24"/>
        </w:rPr>
      </w:pPr>
      <w:r>
        <w:rPr>
          <w:rFonts w:hint="eastAsia"/>
          <w:b/>
          <w:sz w:val="24"/>
          <w:szCs w:val="24"/>
        </w:rPr>
        <w:t>注：★</w:t>
      </w:r>
      <w:r>
        <w:rPr>
          <w:rFonts w:ascii="宋体" w:hAnsi="宋体" w:hint="eastAsia"/>
          <w:b/>
          <w:sz w:val="24"/>
          <w:szCs w:val="24"/>
          <w:lang w:val="de-DE"/>
        </w:rPr>
        <w:t>所投产品必须在湖南省阳光采购平台挂网或长沙市</w:t>
      </w:r>
      <w:proofErr w:type="gramStart"/>
      <w:r>
        <w:rPr>
          <w:rFonts w:ascii="宋体" w:hAnsi="宋体" w:hint="eastAsia"/>
          <w:b/>
          <w:sz w:val="24"/>
          <w:szCs w:val="24"/>
          <w:lang w:val="de-DE"/>
        </w:rPr>
        <w:t>医</w:t>
      </w:r>
      <w:proofErr w:type="gramEnd"/>
      <w:r>
        <w:rPr>
          <w:rFonts w:ascii="宋体" w:hAnsi="宋体" w:hint="eastAsia"/>
          <w:b/>
          <w:sz w:val="24"/>
          <w:szCs w:val="24"/>
          <w:lang w:val="de-DE"/>
        </w:rPr>
        <w:t>保部门指定平台挂网（备案），</w:t>
      </w:r>
      <w:r>
        <w:rPr>
          <w:rFonts w:ascii="宋体" w:hAnsi="宋体" w:hint="eastAsia"/>
          <w:b/>
          <w:sz w:val="24"/>
          <w:szCs w:val="24"/>
        </w:rPr>
        <w:t>并</w:t>
      </w:r>
      <w:r>
        <w:rPr>
          <w:rFonts w:ascii="宋体" w:hAnsi="宋体"/>
          <w:b/>
          <w:bCs/>
          <w:sz w:val="24"/>
          <w:szCs w:val="24"/>
        </w:rPr>
        <w:t>提供</w:t>
      </w:r>
      <w:r>
        <w:rPr>
          <w:rFonts w:ascii="宋体" w:hAnsi="宋体" w:hint="eastAsia"/>
          <w:b/>
          <w:bCs/>
          <w:sz w:val="24"/>
          <w:szCs w:val="24"/>
        </w:rPr>
        <w:t>相应产品的</w:t>
      </w:r>
      <w:r>
        <w:rPr>
          <w:rFonts w:ascii="宋体" w:hAnsi="宋体"/>
          <w:b/>
          <w:bCs/>
          <w:sz w:val="24"/>
          <w:szCs w:val="24"/>
        </w:rPr>
        <w:t>挂网编</w:t>
      </w:r>
    </w:p>
    <w:p w:rsidR="00FD1C0E" w:rsidRDefault="00FD1C0E">
      <w:pPr>
        <w:spacing w:line="360" w:lineRule="auto"/>
        <w:rPr>
          <w:rFonts w:ascii="宋体" w:hAnsi="宋体"/>
          <w:b/>
          <w:bCs/>
          <w:sz w:val="24"/>
          <w:szCs w:val="24"/>
        </w:rPr>
      </w:pPr>
    </w:p>
    <w:p w:rsidR="00FD1C0E" w:rsidRDefault="00B27F4F">
      <w:pPr>
        <w:spacing w:line="360" w:lineRule="auto"/>
        <w:rPr>
          <w:rFonts w:ascii="宋体" w:hAnsi="宋体"/>
          <w:sz w:val="24"/>
        </w:rPr>
      </w:pPr>
      <w:r>
        <w:rPr>
          <w:rFonts w:ascii="宋体" w:hAnsi="宋体" w:hint="eastAsia"/>
          <w:sz w:val="24"/>
        </w:rPr>
        <w:t>日期：年月日</w:t>
      </w:r>
    </w:p>
    <w:p w:rsidR="00FD1C0E" w:rsidRDefault="00FD1C0E">
      <w:pPr>
        <w:spacing w:line="360" w:lineRule="auto"/>
        <w:rPr>
          <w:rFonts w:ascii="宋体" w:hAnsi="宋体"/>
          <w:sz w:val="24"/>
        </w:rPr>
      </w:pPr>
    </w:p>
    <w:p w:rsidR="00FD1C0E" w:rsidRDefault="00FD1C0E">
      <w:pPr>
        <w:spacing w:line="360" w:lineRule="auto"/>
        <w:rPr>
          <w:rFonts w:ascii="宋体" w:hAnsi="宋体"/>
          <w:sz w:val="24"/>
        </w:rPr>
      </w:pPr>
    </w:p>
    <w:p w:rsidR="00FD1C0E" w:rsidRDefault="00FD1C0E">
      <w:pPr>
        <w:spacing w:line="360" w:lineRule="auto"/>
        <w:rPr>
          <w:rFonts w:ascii="宋体" w:hAnsi="宋体"/>
          <w:sz w:val="24"/>
        </w:rPr>
      </w:pPr>
    </w:p>
    <w:p w:rsidR="00FD1C0E" w:rsidRDefault="00FD1C0E">
      <w:pPr>
        <w:spacing w:line="360" w:lineRule="auto"/>
        <w:rPr>
          <w:rFonts w:ascii="宋体" w:hAnsi="宋体"/>
          <w:sz w:val="24"/>
        </w:rPr>
      </w:pPr>
    </w:p>
    <w:p w:rsidR="00FD1C0E" w:rsidRDefault="00FD1C0E">
      <w:pPr>
        <w:spacing w:line="360" w:lineRule="auto"/>
        <w:rPr>
          <w:rFonts w:ascii="宋体" w:hAnsi="宋体"/>
          <w:sz w:val="24"/>
        </w:rPr>
      </w:pPr>
    </w:p>
    <w:p w:rsidR="00FD1C0E" w:rsidRDefault="00FD1C0E">
      <w:pPr>
        <w:spacing w:line="360" w:lineRule="auto"/>
        <w:rPr>
          <w:rFonts w:ascii="宋体" w:hAnsi="宋体"/>
          <w:sz w:val="24"/>
        </w:rPr>
      </w:pPr>
    </w:p>
    <w:p w:rsidR="00FD1C0E" w:rsidRDefault="00B27F4F">
      <w:pPr>
        <w:widowControl w:val="0"/>
        <w:numPr>
          <w:ilvl w:val="0"/>
          <w:numId w:val="5"/>
        </w:numPr>
        <w:adjustRightInd/>
        <w:snapToGrid/>
        <w:spacing w:after="0" w:line="600" w:lineRule="exact"/>
        <w:jc w:val="center"/>
        <w:rPr>
          <w:rFonts w:ascii="宋体" w:hAnsi="宋体"/>
          <w:b/>
          <w:bCs/>
          <w:sz w:val="24"/>
        </w:rPr>
      </w:pPr>
      <w:r>
        <w:rPr>
          <w:rFonts w:ascii="宋体" w:hAnsi="宋体" w:hint="eastAsia"/>
          <w:b/>
          <w:bCs/>
          <w:sz w:val="24"/>
        </w:rPr>
        <w:lastRenderedPageBreak/>
        <w:t>技术响应与偏离表（提供投标产品技术参数佐证资料）</w:t>
      </w: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rPr>
          <w:rFonts w:ascii="宋体" w:hAnsi="宋体"/>
          <w:b/>
          <w:bCs/>
          <w:sz w:val="24"/>
        </w:rPr>
      </w:pPr>
    </w:p>
    <w:p w:rsidR="00FD1C0E" w:rsidRDefault="00FD1C0E">
      <w:pPr>
        <w:spacing w:line="360" w:lineRule="auto"/>
        <w:rPr>
          <w:rFonts w:ascii="宋体" w:hAnsi="宋体"/>
          <w:b/>
          <w:bCs/>
          <w:sz w:val="24"/>
        </w:rPr>
      </w:pPr>
    </w:p>
    <w:p w:rsidR="00FD1C0E" w:rsidRDefault="00B27F4F">
      <w:pPr>
        <w:widowControl w:val="0"/>
        <w:spacing w:after="0" w:line="600" w:lineRule="exact"/>
        <w:jc w:val="center"/>
        <w:rPr>
          <w:rFonts w:ascii="宋体" w:hAnsi="宋体" w:cs="仿宋"/>
          <w:b/>
          <w:sz w:val="24"/>
        </w:rPr>
      </w:pPr>
      <w:r>
        <w:rPr>
          <w:rFonts w:ascii="宋体" w:hAnsi="宋体" w:cs="仿宋" w:hint="eastAsia"/>
          <w:b/>
          <w:sz w:val="24"/>
        </w:rPr>
        <w:lastRenderedPageBreak/>
        <w:t>六、</w:t>
      </w:r>
      <w:r>
        <w:rPr>
          <w:rFonts w:ascii="宋体" w:hAnsi="宋体" w:cs="仿宋" w:hint="eastAsia"/>
          <w:b/>
          <w:sz w:val="24"/>
        </w:rPr>
        <w:t xml:space="preserve"> </w:t>
      </w:r>
      <w:r w:rsidR="007A41D0" w:rsidRPr="007A41D0">
        <w:rPr>
          <w:rFonts w:hint="eastAsia"/>
          <w:sz w:val="24"/>
          <w:szCs w:val="24"/>
        </w:rPr>
        <w:t>投标人所投产品的经营许可证或医疗器械经营备案凭证和厂家的生产许可证、医疗器械注册证或医疗器械备案凭证</w:t>
      </w:r>
    </w:p>
    <w:p w:rsidR="00FD1C0E" w:rsidRDefault="00FD1C0E">
      <w:pPr>
        <w:spacing w:line="360" w:lineRule="auto"/>
        <w:ind w:leftChars="-42" w:left="-92"/>
        <w:jc w:val="center"/>
        <w:rPr>
          <w:rFonts w:ascii="宋体" w:hAnsi="宋体" w:cs="仿宋"/>
          <w:b/>
          <w:sz w:val="24"/>
        </w:rPr>
      </w:pPr>
    </w:p>
    <w:p w:rsidR="00FD1C0E" w:rsidRDefault="00FD1C0E">
      <w:pPr>
        <w:spacing w:line="360" w:lineRule="auto"/>
        <w:ind w:leftChars="-42" w:left="-92"/>
        <w:jc w:val="center"/>
        <w:rPr>
          <w:rFonts w:ascii="宋体" w:hAnsi="宋体"/>
          <w:b/>
          <w:bCs/>
          <w:sz w:val="24"/>
        </w:rPr>
      </w:pPr>
    </w:p>
    <w:p w:rsidR="00FD1C0E" w:rsidRPr="00AB15DD"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rPr>
          <w:rFonts w:ascii="宋体" w:hAnsi="宋体"/>
          <w:b/>
          <w:bCs/>
          <w:sz w:val="24"/>
        </w:rPr>
      </w:pPr>
    </w:p>
    <w:p w:rsidR="00FD1C0E" w:rsidRDefault="00B27F4F">
      <w:pPr>
        <w:widowControl w:val="0"/>
        <w:spacing w:after="0" w:line="600" w:lineRule="exact"/>
        <w:jc w:val="center"/>
        <w:rPr>
          <w:rFonts w:ascii="宋体" w:hAnsi="宋体" w:cs="仿宋"/>
          <w:b/>
          <w:sz w:val="24"/>
        </w:rPr>
      </w:pPr>
      <w:r>
        <w:rPr>
          <w:rFonts w:ascii="宋体" w:hAnsi="宋体" w:cs="仿宋" w:hint="eastAsia"/>
          <w:b/>
          <w:sz w:val="24"/>
        </w:rPr>
        <w:t>七、</w:t>
      </w:r>
      <w:r>
        <w:rPr>
          <w:rFonts w:ascii="宋体" w:hAnsi="宋体" w:cs="仿宋" w:hint="eastAsia"/>
          <w:b/>
          <w:sz w:val="24"/>
        </w:rPr>
        <w:t xml:space="preserve">  </w:t>
      </w:r>
      <w:r>
        <w:rPr>
          <w:rFonts w:ascii="宋体" w:hAnsi="宋体" w:cs="仿宋" w:hint="eastAsia"/>
          <w:b/>
          <w:sz w:val="24"/>
        </w:rPr>
        <w:t>投标人所投产品的生产厂商（制造商）或经销商或代理商出具的针对本</w:t>
      </w:r>
      <w:r>
        <w:rPr>
          <w:rFonts w:ascii="宋体" w:hAnsi="宋体" w:cs="仿宋" w:hint="eastAsia"/>
          <w:b/>
          <w:sz w:val="24"/>
        </w:rPr>
        <w:lastRenderedPageBreak/>
        <w:t>项目的授权书。</w:t>
      </w: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rPr>
          <w:rFonts w:ascii="宋体" w:hAnsi="宋体"/>
          <w:b/>
          <w:sz w:val="24"/>
        </w:rPr>
      </w:pPr>
    </w:p>
    <w:p w:rsidR="00FD1C0E" w:rsidRDefault="00FD1C0E">
      <w:pPr>
        <w:spacing w:line="360" w:lineRule="auto"/>
        <w:rPr>
          <w:rFonts w:ascii="宋体" w:hAnsi="宋体"/>
          <w:b/>
          <w:sz w:val="24"/>
        </w:rPr>
      </w:pPr>
    </w:p>
    <w:p w:rsidR="00FD1C0E" w:rsidRDefault="00B27F4F">
      <w:pPr>
        <w:spacing w:line="360" w:lineRule="auto"/>
        <w:ind w:leftChars="-42" w:left="-92"/>
        <w:jc w:val="center"/>
        <w:rPr>
          <w:rFonts w:ascii="宋体" w:hAnsi="宋体"/>
          <w:sz w:val="24"/>
        </w:rPr>
      </w:pPr>
      <w:r>
        <w:rPr>
          <w:rFonts w:ascii="宋体" w:hAnsi="宋体" w:hint="eastAsia"/>
          <w:b/>
          <w:sz w:val="24"/>
        </w:rPr>
        <w:t>八</w:t>
      </w:r>
      <w:r>
        <w:rPr>
          <w:rFonts w:ascii="宋体" w:hAnsi="宋体" w:hint="eastAsia"/>
          <w:b/>
          <w:bCs/>
          <w:sz w:val="24"/>
        </w:rPr>
        <w:t>、供应商认为需要提供的其它资料</w:t>
      </w:r>
    </w:p>
    <w:p w:rsidR="00FD1C0E" w:rsidRDefault="00FD1C0E">
      <w:pPr>
        <w:tabs>
          <w:tab w:val="left" w:pos="3600"/>
        </w:tabs>
        <w:jc w:val="center"/>
        <w:rPr>
          <w:rFonts w:ascii="宋体" w:hAnsi="宋体"/>
          <w:b/>
          <w:sz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sectPr w:rsidR="00FD1C0E" w:rsidSect="008E0E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FC" w:rsidRDefault="005B0DFC">
      <w:pPr>
        <w:spacing w:after="0"/>
      </w:pPr>
      <w:r>
        <w:separator/>
      </w:r>
    </w:p>
  </w:endnote>
  <w:endnote w:type="continuationSeparator" w:id="0">
    <w:p w:rsidR="005B0DFC" w:rsidRDefault="005B0D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FC" w:rsidRDefault="005B0DFC">
      <w:pPr>
        <w:spacing w:after="0"/>
      </w:pPr>
      <w:r>
        <w:separator/>
      </w:r>
    </w:p>
  </w:footnote>
  <w:footnote w:type="continuationSeparator" w:id="0">
    <w:p w:rsidR="005B0DFC" w:rsidRDefault="005B0DF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5DF" w:rsidRDefault="007C55DF">
    <w:pPr>
      <w:jc w:val="right"/>
      <w:rPr>
        <w:rFonts w:ascii="黑体" w:eastAsia="黑体" w:hAnsi="黑体" w:cs="黑体"/>
        <w:sz w:val="24"/>
        <w:szCs w:val="44"/>
      </w:rPr>
    </w:pPr>
    <w:r>
      <w:rPr>
        <w:rFonts w:ascii="黑体" w:eastAsia="黑体" w:hAnsi="黑体" w:cs="黑体" w:hint="eastAsia"/>
        <w:sz w:val="24"/>
        <w:szCs w:val="44"/>
      </w:rPr>
      <w:t>档案号：</w:t>
    </w:r>
    <w:proofErr w:type="gramStart"/>
    <w:r w:rsidR="00A8088D" w:rsidRPr="00A8088D">
      <w:rPr>
        <w:rFonts w:ascii="黑体" w:eastAsia="黑体" w:hAnsi="黑体" w:cs="黑体"/>
        <w:sz w:val="24"/>
        <w:szCs w:val="44"/>
      </w:rPr>
      <w:t>KJ.2026.ZW</w:t>
    </w:r>
    <w:proofErr w:type="gramEnd"/>
    <w:r w:rsidR="00A8088D" w:rsidRPr="00A8088D">
      <w:rPr>
        <w:rFonts w:ascii="黑体" w:eastAsia="黑体" w:hAnsi="黑体" w:cs="黑体"/>
        <w:sz w:val="24"/>
        <w:szCs w:val="44"/>
      </w:rPr>
      <w:t>.CG-D-3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EF1DCE"/>
    <w:multiLevelType w:val="singleLevel"/>
    <w:tmpl w:val="9AEF1DCE"/>
    <w:lvl w:ilvl="0">
      <w:start w:val="1"/>
      <w:numFmt w:val="decimal"/>
      <w:suff w:val="nothing"/>
      <w:lvlText w:val="%1、"/>
      <w:lvlJc w:val="left"/>
    </w:lvl>
  </w:abstractNum>
  <w:abstractNum w:abstractNumId="1" w15:restartNumberingAfterBreak="0">
    <w:nsid w:val="C1F26158"/>
    <w:multiLevelType w:val="singleLevel"/>
    <w:tmpl w:val="C1F26158"/>
    <w:lvl w:ilvl="0">
      <w:start w:val="1"/>
      <w:numFmt w:val="decimal"/>
      <w:suff w:val="nothing"/>
      <w:lvlText w:val="%1、"/>
      <w:lvlJc w:val="left"/>
    </w:lvl>
  </w:abstractNum>
  <w:abstractNum w:abstractNumId="2" w15:restartNumberingAfterBreak="0">
    <w:nsid w:val="C9FAB067"/>
    <w:multiLevelType w:val="singleLevel"/>
    <w:tmpl w:val="C9FAB067"/>
    <w:lvl w:ilvl="0">
      <w:start w:val="3"/>
      <w:numFmt w:val="chineseCounting"/>
      <w:suff w:val="nothing"/>
      <w:lvlText w:val="%1、"/>
      <w:lvlJc w:val="left"/>
      <w:rPr>
        <w:rFonts w:hint="eastAsia"/>
      </w:rPr>
    </w:lvl>
  </w:abstractNum>
  <w:abstractNum w:abstractNumId="3" w15:restartNumberingAfterBreak="0">
    <w:nsid w:val="CAA9F7F5"/>
    <w:multiLevelType w:val="singleLevel"/>
    <w:tmpl w:val="CAA9F7F5"/>
    <w:lvl w:ilvl="0">
      <w:start w:val="1"/>
      <w:numFmt w:val="chineseCounting"/>
      <w:suff w:val="nothing"/>
      <w:lvlText w:val="%1、"/>
      <w:lvlJc w:val="left"/>
      <w:rPr>
        <w:rFonts w:hint="eastAsia"/>
      </w:rPr>
    </w:lvl>
  </w:abstractNum>
  <w:abstractNum w:abstractNumId="4" w15:restartNumberingAfterBreak="0">
    <w:nsid w:val="0B376BDA"/>
    <w:multiLevelType w:val="hybridMultilevel"/>
    <w:tmpl w:val="C7441890"/>
    <w:lvl w:ilvl="0" w:tplc="B636E2D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3704657"/>
    <w:multiLevelType w:val="multilevel"/>
    <w:tmpl w:val="5370465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mZhNjA2MTAwMDQ0MWRjYzgyZDQ0MDllNGVlOWMyZTMifQ=="/>
  </w:docVars>
  <w:rsids>
    <w:rsidRoot w:val="001D34D9"/>
    <w:rsid w:val="00011352"/>
    <w:rsid w:val="000237F1"/>
    <w:rsid w:val="00036AFC"/>
    <w:rsid w:val="00041060"/>
    <w:rsid w:val="00057519"/>
    <w:rsid w:val="00057868"/>
    <w:rsid w:val="00076E14"/>
    <w:rsid w:val="00084029"/>
    <w:rsid w:val="00093DA9"/>
    <w:rsid w:val="000A044A"/>
    <w:rsid w:val="000B0782"/>
    <w:rsid w:val="000B5D04"/>
    <w:rsid w:val="000C3992"/>
    <w:rsid w:val="000D23B3"/>
    <w:rsid w:val="000D5C66"/>
    <w:rsid w:val="000E5541"/>
    <w:rsid w:val="000F67EE"/>
    <w:rsid w:val="00110622"/>
    <w:rsid w:val="001172BF"/>
    <w:rsid w:val="00132D6A"/>
    <w:rsid w:val="001501A4"/>
    <w:rsid w:val="00165E5C"/>
    <w:rsid w:val="00191151"/>
    <w:rsid w:val="001A02F7"/>
    <w:rsid w:val="001A2219"/>
    <w:rsid w:val="001A4806"/>
    <w:rsid w:val="001A53D8"/>
    <w:rsid w:val="001B0859"/>
    <w:rsid w:val="001C1D5C"/>
    <w:rsid w:val="001D0852"/>
    <w:rsid w:val="001D3005"/>
    <w:rsid w:val="001D34D9"/>
    <w:rsid w:val="001E65F9"/>
    <w:rsid w:val="001F3717"/>
    <w:rsid w:val="001F7007"/>
    <w:rsid w:val="001F7BB5"/>
    <w:rsid w:val="00207AAA"/>
    <w:rsid w:val="00210062"/>
    <w:rsid w:val="00232DFE"/>
    <w:rsid w:val="0025164C"/>
    <w:rsid w:val="00252690"/>
    <w:rsid w:val="002533FA"/>
    <w:rsid w:val="00272166"/>
    <w:rsid w:val="00277509"/>
    <w:rsid w:val="002968F0"/>
    <w:rsid w:val="002A3CE9"/>
    <w:rsid w:val="002B3D9B"/>
    <w:rsid w:val="002C5B5B"/>
    <w:rsid w:val="002D1D12"/>
    <w:rsid w:val="002D2A5E"/>
    <w:rsid w:val="002E18C9"/>
    <w:rsid w:val="002E5AE6"/>
    <w:rsid w:val="00300E71"/>
    <w:rsid w:val="00305694"/>
    <w:rsid w:val="00315902"/>
    <w:rsid w:val="003162A6"/>
    <w:rsid w:val="00345237"/>
    <w:rsid w:val="00347F04"/>
    <w:rsid w:val="00352513"/>
    <w:rsid w:val="00355152"/>
    <w:rsid w:val="003705CC"/>
    <w:rsid w:val="00386C16"/>
    <w:rsid w:val="00390663"/>
    <w:rsid w:val="00392C4D"/>
    <w:rsid w:val="0039778C"/>
    <w:rsid w:val="003A0504"/>
    <w:rsid w:val="003B0A66"/>
    <w:rsid w:val="003B59FB"/>
    <w:rsid w:val="003D25B2"/>
    <w:rsid w:val="003E091C"/>
    <w:rsid w:val="003E1472"/>
    <w:rsid w:val="003E1FE0"/>
    <w:rsid w:val="003E6E83"/>
    <w:rsid w:val="003F4819"/>
    <w:rsid w:val="00401511"/>
    <w:rsid w:val="00404482"/>
    <w:rsid w:val="00406C47"/>
    <w:rsid w:val="0041220F"/>
    <w:rsid w:val="00415539"/>
    <w:rsid w:val="00420EEA"/>
    <w:rsid w:val="004229DF"/>
    <w:rsid w:val="004324A9"/>
    <w:rsid w:val="0043652E"/>
    <w:rsid w:val="00466753"/>
    <w:rsid w:val="004A230D"/>
    <w:rsid w:val="004B3CD9"/>
    <w:rsid w:val="004C712A"/>
    <w:rsid w:val="004D743A"/>
    <w:rsid w:val="004E1FFF"/>
    <w:rsid w:val="004E78B1"/>
    <w:rsid w:val="004F1396"/>
    <w:rsid w:val="004F4547"/>
    <w:rsid w:val="00511FE4"/>
    <w:rsid w:val="0052163C"/>
    <w:rsid w:val="00533E20"/>
    <w:rsid w:val="005444A9"/>
    <w:rsid w:val="00551982"/>
    <w:rsid w:val="00563D2E"/>
    <w:rsid w:val="005669AF"/>
    <w:rsid w:val="00566E44"/>
    <w:rsid w:val="00582FCC"/>
    <w:rsid w:val="00587B37"/>
    <w:rsid w:val="005B0DFC"/>
    <w:rsid w:val="005C517B"/>
    <w:rsid w:val="005C5C16"/>
    <w:rsid w:val="005C6D8E"/>
    <w:rsid w:val="005E7BD6"/>
    <w:rsid w:val="005F47AA"/>
    <w:rsid w:val="005F4C83"/>
    <w:rsid w:val="00601DFE"/>
    <w:rsid w:val="006027DD"/>
    <w:rsid w:val="00624001"/>
    <w:rsid w:val="00635679"/>
    <w:rsid w:val="0064123A"/>
    <w:rsid w:val="00642322"/>
    <w:rsid w:val="0064262F"/>
    <w:rsid w:val="00672F8D"/>
    <w:rsid w:val="0068687D"/>
    <w:rsid w:val="00690F76"/>
    <w:rsid w:val="00695153"/>
    <w:rsid w:val="00696CC8"/>
    <w:rsid w:val="006A329F"/>
    <w:rsid w:val="006A4BC9"/>
    <w:rsid w:val="006D04F8"/>
    <w:rsid w:val="006F18A3"/>
    <w:rsid w:val="00722708"/>
    <w:rsid w:val="00727A45"/>
    <w:rsid w:val="00733CE6"/>
    <w:rsid w:val="007865EF"/>
    <w:rsid w:val="007A183A"/>
    <w:rsid w:val="007A1D32"/>
    <w:rsid w:val="007A41D0"/>
    <w:rsid w:val="007C55DF"/>
    <w:rsid w:val="007D14D5"/>
    <w:rsid w:val="007E75BD"/>
    <w:rsid w:val="007F2457"/>
    <w:rsid w:val="008027A1"/>
    <w:rsid w:val="0080765D"/>
    <w:rsid w:val="00832E43"/>
    <w:rsid w:val="00834C4E"/>
    <w:rsid w:val="008358C6"/>
    <w:rsid w:val="00841DF7"/>
    <w:rsid w:val="00843199"/>
    <w:rsid w:val="0084363D"/>
    <w:rsid w:val="00843779"/>
    <w:rsid w:val="00844CE9"/>
    <w:rsid w:val="00852EEF"/>
    <w:rsid w:val="00871F2E"/>
    <w:rsid w:val="00890921"/>
    <w:rsid w:val="008940AD"/>
    <w:rsid w:val="00895070"/>
    <w:rsid w:val="008B2C16"/>
    <w:rsid w:val="008B5099"/>
    <w:rsid w:val="008B5831"/>
    <w:rsid w:val="008D694F"/>
    <w:rsid w:val="008E0ED9"/>
    <w:rsid w:val="009046B5"/>
    <w:rsid w:val="0091236C"/>
    <w:rsid w:val="009129AE"/>
    <w:rsid w:val="00924C02"/>
    <w:rsid w:val="00940028"/>
    <w:rsid w:val="00970F18"/>
    <w:rsid w:val="009740CB"/>
    <w:rsid w:val="009A23E5"/>
    <w:rsid w:val="009B05BF"/>
    <w:rsid w:val="009C23D7"/>
    <w:rsid w:val="009C4825"/>
    <w:rsid w:val="009D1BD7"/>
    <w:rsid w:val="00A03262"/>
    <w:rsid w:val="00A12856"/>
    <w:rsid w:val="00A210E2"/>
    <w:rsid w:val="00A2161E"/>
    <w:rsid w:val="00A34770"/>
    <w:rsid w:val="00A428E4"/>
    <w:rsid w:val="00A449D0"/>
    <w:rsid w:val="00A47CF7"/>
    <w:rsid w:val="00A512BA"/>
    <w:rsid w:val="00A66432"/>
    <w:rsid w:val="00A67B83"/>
    <w:rsid w:val="00A70902"/>
    <w:rsid w:val="00A71DBD"/>
    <w:rsid w:val="00A72B50"/>
    <w:rsid w:val="00A7500B"/>
    <w:rsid w:val="00A8088D"/>
    <w:rsid w:val="00A96138"/>
    <w:rsid w:val="00AB15DD"/>
    <w:rsid w:val="00AB4B12"/>
    <w:rsid w:val="00AC5E07"/>
    <w:rsid w:val="00AE1EA1"/>
    <w:rsid w:val="00B06E6C"/>
    <w:rsid w:val="00B07E26"/>
    <w:rsid w:val="00B1643D"/>
    <w:rsid w:val="00B27F4F"/>
    <w:rsid w:val="00B30F2C"/>
    <w:rsid w:val="00B34999"/>
    <w:rsid w:val="00B554C7"/>
    <w:rsid w:val="00B6186B"/>
    <w:rsid w:val="00B80429"/>
    <w:rsid w:val="00B96057"/>
    <w:rsid w:val="00BA748F"/>
    <w:rsid w:val="00BB62A1"/>
    <w:rsid w:val="00BE34B9"/>
    <w:rsid w:val="00C01BA9"/>
    <w:rsid w:val="00C0392B"/>
    <w:rsid w:val="00C21B01"/>
    <w:rsid w:val="00C3487F"/>
    <w:rsid w:val="00C34DF9"/>
    <w:rsid w:val="00C36A06"/>
    <w:rsid w:val="00C54E26"/>
    <w:rsid w:val="00C55BC0"/>
    <w:rsid w:val="00C70796"/>
    <w:rsid w:val="00C83C72"/>
    <w:rsid w:val="00C87308"/>
    <w:rsid w:val="00C966CB"/>
    <w:rsid w:val="00CA20C1"/>
    <w:rsid w:val="00CA56E3"/>
    <w:rsid w:val="00CD0267"/>
    <w:rsid w:val="00D0233B"/>
    <w:rsid w:val="00D023AF"/>
    <w:rsid w:val="00D026CB"/>
    <w:rsid w:val="00D02BC9"/>
    <w:rsid w:val="00D0556D"/>
    <w:rsid w:val="00D2080D"/>
    <w:rsid w:val="00D27B4A"/>
    <w:rsid w:val="00D313BA"/>
    <w:rsid w:val="00D42C4B"/>
    <w:rsid w:val="00D50ABC"/>
    <w:rsid w:val="00D608DD"/>
    <w:rsid w:val="00D647B2"/>
    <w:rsid w:val="00D71841"/>
    <w:rsid w:val="00D74782"/>
    <w:rsid w:val="00D92B7B"/>
    <w:rsid w:val="00DA43A5"/>
    <w:rsid w:val="00DA4E4A"/>
    <w:rsid w:val="00DC029D"/>
    <w:rsid w:val="00DE48D4"/>
    <w:rsid w:val="00DF1639"/>
    <w:rsid w:val="00DF21B4"/>
    <w:rsid w:val="00DF6B67"/>
    <w:rsid w:val="00DF72B7"/>
    <w:rsid w:val="00E134AB"/>
    <w:rsid w:val="00E154DC"/>
    <w:rsid w:val="00E15E01"/>
    <w:rsid w:val="00E32247"/>
    <w:rsid w:val="00E435D3"/>
    <w:rsid w:val="00E57A4B"/>
    <w:rsid w:val="00E64BF0"/>
    <w:rsid w:val="00E66BFE"/>
    <w:rsid w:val="00E917A7"/>
    <w:rsid w:val="00E92872"/>
    <w:rsid w:val="00E94EA5"/>
    <w:rsid w:val="00EB7F91"/>
    <w:rsid w:val="00ED7935"/>
    <w:rsid w:val="00EE563B"/>
    <w:rsid w:val="00EF5E21"/>
    <w:rsid w:val="00EF656C"/>
    <w:rsid w:val="00F06524"/>
    <w:rsid w:val="00F2722F"/>
    <w:rsid w:val="00F50847"/>
    <w:rsid w:val="00F61274"/>
    <w:rsid w:val="00F70536"/>
    <w:rsid w:val="00F93020"/>
    <w:rsid w:val="00F97AA6"/>
    <w:rsid w:val="00FA6CE3"/>
    <w:rsid w:val="00FB55A6"/>
    <w:rsid w:val="00FC2243"/>
    <w:rsid w:val="00FC36CF"/>
    <w:rsid w:val="00FC53AB"/>
    <w:rsid w:val="00FC73E2"/>
    <w:rsid w:val="00FD1C0E"/>
    <w:rsid w:val="00FD548D"/>
    <w:rsid w:val="00FE0C19"/>
    <w:rsid w:val="00FE3EA2"/>
    <w:rsid w:val="00FE643E"/>
    <w:rsid w:val="00FF3BF2"/>
    <w:rsid w:val="00FF6559"/>
    <w:rsid w:val="04B50046"/>
    <w:rsid w:val="067F1744"/>
    <w:rsid w:val="06D21451"/>
    <w:rsid w:val="07017C0B"/>
    <w:rsid w:val="07423F7A"/>
    <w:rsid w:val="07F83BD9"/>
    <w:rsid w:val="08C7118C"/>
    <w:rsid w:val="091F2183"/>
    <w:rsid w:val="0ACF6768"/>
    <w:rsid w:val="0C0444C5"/>
    <w:rsid w:val="0ECA5F52"/>
    <w:rsid w:val="0F1C2F5E"/>
    <w:rsid w:val="0F855338"/>
    <w:rsid w:val="0FA60E5D"/>
    <w:rsid w:val="10895890"/>
    <w:rsid w:val="10BB3E6A"/>
    <w:rsid w:val="11501EC3"/>
    <w:rsid w:val="11EB3E5F"/>
    <w:rsid w:val="126D03B9"/>
    <w:rsid w:val="12ED7A68"/>
    <w:rsid w:val="12F65B85"/>
    <w:rsid w:val="1300693C"/>
    <w:rsid w:val="14BF02EA"/>
    <w:rsid w:val="14FE7E66"/>
    <w:rsid w:val="151D6BFC"/>
    <w:rsid w:val="157C59CB"/>
    <w:rsid w:val="176F4EEF"/>
    <w:rsid w:val="18C72F35"/>
    <w:rsid w:val="1C071CC0"/>
    <w:rsid w:val="1E6C55D3"/>
    <w:rsid w:val="1EE07337"/>
    <w:rsid w:val="1FE70A63"/>
    <w:rsid w:val="203159E0"/>
    <w:rsid w:val="20D32FEA"/>
    <w:rsid w:val="21D2794E"/>
    <w:rsid w:val="21D5478E"/>
    <w:rsid w:val="2223038E"/>
    <w:rsid w:val="22590868"/>
    <w:rsid w:val="26407E4E"/>
    <w:rsid w:val="27CD66DB"/>
    <w:rsid w:val="29C830FC"/>
    <w:rsid w:val="29DB2ECC"/>
    <w:rsid w:val="2F126D27"/>
    <w:rsid w:val="2FC13683"/>
    <w:rsid w:val="300140D2"/>
    <w:rsid w:val="301D237D"/>
    <w:rsid w:val="311C1755"/>
    <w:rsid w:val="32DF36FA"/>
    <w:rsid w:val="340E109D"/>
    <w:rsid w:val="362551E1"/>
    <w:rsid w:val="372938E0"/>
    <w:rsid w:val="388C675A"/>
    <w:rsid w:val="3A301503"/>
    <w:rsid w:val="3A5566B8"/>
    <w:rsid w:val="3B5E2A01"/>
    <w:rsid w:val="3B9A4450"/>
    <w:rsid w:val="3C2564BB"/>
    <w:rsid w:val="3CC33275"/>
    <w:rsid w:val="3E9704BE"/>
    <w:rsid w:val="40337EDF"/>
    <w:rsid w:val="40D43E92"/>
    <w:rsid w:val="41B2291C"/>
    <w:rsid w:val="43C741BE"/>
    <w:rsid w:val="478A52AA"/>
    <w:rsid w:val="4D254334"/>
    <w:rsid w:val="4EB41A1D"/>
    <w:rsid w:val="4F0C6E60"/>
    <w:rsid w:val="4F3F3010"/>
    <w:rsid w:val="4FA07BB2"/>
    <w:rsid w:val="50AC6DEA"/>
    <w:rsid w:val="514C786D"/>
    <w:rsid w:val="52121BB5"/>
    <w:rsid w:val="52C938E1"/>
    <w:rsid w:val="545B29F3"/>
    <w:rsid w:val="561606FB"/>
    <w:rsid w:val="589B7BBA"/>
    <w:rsid w:val="59C60AD3"/>
    <w:rsid w:val="5AED5F0E"/>
    <w:rsid w:val="5BA43DF3"/>
    <w:rsid w:val="5CA96D95"/>
    <w:rsid w:val="5CAC586B"/>
    <w:rsid w:val="5D425FC8"/>
    <w:rsid w:val="5F351942"/>
    <w:rsid w:val="5FB80390"/>
    <w:rsid w:val="63185A08"/>
    <w:rsid w:val="633D725E"/>
    <w:rsid w:val="6372210C"/>
    <w:rsid w:val="638D72A4"/>
    <w:rsid w:val="63F202B4"/>
    <w:rsid w:val="65501573"/>
    <w:rsid w:val="677840D0"/>
    <w:rsid w:val="67E66902"/>
    <w:rsid w:val="69B610FC"/>
    <w:rsid w:val="6A464E75"/>
    <w:rsid w:val="6AC8443C"/>
    <w:rsid w:val="6BC152AE"/>
    <w:rsid w:val="6C3F3B3F"/>
    <w:rsid w:val="6CD5451D"/>
    <w:rsid w:val="6D4B065C"/>
    <w:rsid w:val="6E0B4599"/>
    <w:rsid w:val="6E4B5383"/>
    <w:rsid w:val="6F9B2726"/>
    <w:rsid w:val="70A2236D"/>
    <w:rsid w:val="71CB623E"/>
    <w:rsid w:val="721E0247"/>
    <w:rsid w:val="745E3FF9"/>
    <w:rsid w:val="75357266"/>
    <w:rsid w:val="759B3A01"/>
    <w:rsid w:val="76B94EF3"/>
    <w:rsid w:val="772B2E92"/>
    <w:rsid w:val="7819547A"/>
    <w:rsid w:val="78A53CFB"/>
    <w:rsid w:val="794B10F7"/>
    <w:rsid w:val="79572523"/>
    <w:rsid w:val="79BB7D58"/>
    <w:rsid w:val="79C33FE3"/>
    <w:rsid w:val="7A3B6018"/>
    <w:rsid w:val="7A795071"/>
    <w:rsid w:val="7B824822"/>
    <w:rsid w:val="7CBF0432"/>
    <w:rsid w:val="7D985AD6"/>
    <w:rsid w:val="7F6E3A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F43AD"/>
  <w15:docId w15:val="{87832529-C825-4C2D-A42E-6561955F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Plain Text"/>
    <w:basedOn w:val="a"/>
    <w:link w:val="a5"/>
    <w:qFormat/>
    <w:pPr>
      <w:widowControl w:val="0"/>
      <w:adjustRightInd/>
      <w:snapToGrid/>
      <w:spacing w:after="0"/>
      <w:jc w:val="both"/>
    </w:pPr>
    <w:rPr>
      <w:rFonts w:ascii="宋体" w:eastAsia="仿宋_GB2312" w:hAnsi="Courier New" w:cs="Courier New"/>
      <w:kern w:val="2"/>
      <w:sz w:val="32"/>
      <w:szCs w:val="21"/>
    </w:rPr>
  </w:style>
  <w:style w:type="paragraph" w:styleId="a6">
    <w:name w:val="footer"/>
    <w:basedOn w:val="a"/>
    <w:link w:val="a7"/>
    <w:uiPriority w:val="99"/>
    <w:qFormat/>
    <w:pPr>
      <w:tabs>
        <w:tab w:val="center" w:pos="4153"/>
        <w:tab w:val="right" w:pos="8306"/>
      </w:tabs>
    </w:pPr>
    <w:rPr>
      <w:sz w:val="18"/>
      <w:szCs w:val="18"/>
    </w:rPr>
  </w:style>
  <w:style w:type="paragraph" w:styleId="a8">
    <w:name w:val="header"/>
    <w:basedOn w:val="a"/>
    <w:link w:val="a9"/>
    <w:uiPriority w:val="99"/>
    <w:qFormat/>
    <w:pPr>
      <w:pBdr>
        <w:bottom w:val="single" w:sz="6" w:space="1" w:color="auto"/>
      </w:pBdr>
      <w:tabs>
        <w:tab w:val="center" w:pos="4153"/>
        <w:tab w:val="right" w:pos="8306"/>
      </w:tabs>
      <w:jc w:val="center"/>
    </w:pPr>
    <w:rPr>
      <w:sz w:val="18"/>
      <w:szCs w:val="18"/>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rFonts w:ascii="Tahoma" w:hAnsi="Tahoma"/>
      <w:sz w:val="18"/>
      <w:szCs w:val="18"/>
    </w:rPr>
  </w:style>
  <w:style w:type="character" w:customStyle="1" w:styleId="a7">
    <w:name w:val="页脚 字符"/>
    <w:basedOn w:val="a0"/>
    <w:link w:val="a6"/>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hAnsi="Calibri" w:cs="Arial Unicode MS"/>
      <w:color w:val="000000"/>
      <w:sz w:val="24"/>
      <w:szCs w:val="24"/>
    </w:rPr>
  </w:style>
  <w:style w:type="character" w:customStyle="1" w:styleId="a5">
    <w:name w:val="纯文本 字符"/>
    <w:basedOn w:val="a0"/>
    <w:link w:val="a4"/>
    <w:qFormat/>
    <w:rPr>
      <w:rFonts w:ascii="宋体" w:eastAsia="仿宋_GB2312" w:hAnsi="Courier New" w:cs="Courier New"/>
      <w:kern w:val="2"/>
      <w:sz w:val="32"/>
      <w:szCs w:val="21"/>
    </w:rPr>
  </w:style>
  <w:style w:type="paragraph" w:styleId="ab">
    <w:name w:val="List Paragraph"/>
    <w:basedOn w:val="a"/>
    <w:uiPriority w:val="34"/>
    <w:qFormat/>
    <w:pPr>
      <w:ind w:firstLineChars="200" w:firstLine="420"/>
    </w:pPr>
  </w:style>
  <w:style w:type="character" w:customStyle="1" w:styleId="NormalCharacter">
    <w:name w:val="NormalCharacter"/>
    <w:semiHidden/>
    <w:qFormat/>
  </w:style>
  <w:style w:type="paragraph" w:customStyle="1" w:styleId="1">
    <w:name w:val="列出段落1"/>
    <w:basedOn w:val="a"/>
    <w:qFormat/>
    <w:pPr>
      <w:widowControl w:val="0"/>
      <w:adjustRightInd/>
      <w:snapToGrid/>
      <w:spacing w:after="0"/>
      <w:ind w:firstLineChars="200" w:firstLine="420"/>
      <w:jc w:val="both"/>
    </w:pPr>
    <w:rPr>
      <w:rFonts w:ascii="Calibri" w:eastAsia="宋体" w:hAnsi="Calibri" w:cs="Times New Roman"/>
      <w:kern w:val="2"/>
      <w:sz w:val="21"/>
      <w:szCs w:val="24"/>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c">
    <w:name w:val="annotation text"/>
    <w:basedOn w:val="a"/>
    <w:link w:val="ad"/>
    <w:qFormat/>
    <w:rsid w:val="00D50ABC"/>
    <w:pPr>
      <w:widowControl w:val="0"/>
      <w:adjustRightInd/>
      <w:snapToGrid/>
      <w:spacing w:after="0"/>
    </w:pPr>
    <w:rPr>
      <w:rFonts w:ascii="Times New Roman" w:eastAsia="宋体" w:hAnsi="Times New Roman" w:cs="Times New Roman"/>
      <w:kern w:val="2"/>
      <w:sz w:val="21"/>
      <w:szCs w:val="20"/>
    </w:rPr>
  </w:style>
  <w:style w:type="character" w:customStyle="1" w:styleId="ad">
    <w:name w:val="批注文字 字符"/>
    <w:basedOn w:val="a0"/>
    <w:link w:val="ac"/>
    <w:qFormat/>
    <w:rsid w:val="00D50ABC"/>
    <w:rPr>
      <w:kern w:val="2"/>
      <w:sz w:val="21"/>
    </w:rPr>
  </w:style>
  <w:style w:type="paragraph" w:styleId="10">
    <w:name w:val="toc 1"/>
    <w:basedOn w:val="a"/>
    <w:next w:val="a"/>
    <w:uiPriority w:val="39"/>
    <w:qFormat/>
    <w:rsid w:val="00D50ABC"/>
    <w:pPr>
      <w:widowControl w:val="0"/>
      <w:adjustRightInd/>
      <w:snapToGrid/>
      <w:spacing w:after="0"/>
      <w:jc w:val="both"/>
    </w:pPr>
    <w:rPr>
      <w:rFonts w:ascii="Times New Roman" w:eastAsia="宋体" w:hAnsi="Times New Roman" w:cs="Times New Roman"/>
      <w:kern w:val="2"/>
      <w:sz w:val="21"/>
      <w:szCs w:val="21"/>
    </w:rPr>
  </w:style>
  <w:style w:type="character" w:styleId="ae">
    <w:name w:val="Strong"/>
    <w:uiPriority w:val="99"/>
    <w:qFormat/>
    <w:rsid w:val="00D50ABC"/>
    <w:rPr>
      <w:rFonts w:cs="Times New Roman"/>
      <w:b/>
    </w:rPr>
  </w:style>
  <w:style w:type="paragraph" w:customStyle="1" w:styleId="TableText">
    <w:name w:val="Table Text"/>
    <w:basedOn w:val="a"/>
    <w:semiHidden/>
    <w:qFormat/>
    <w:rsid w:val="00D50ABC"/>
    <w:pPr>
      <w:widowControl w:val="0"/>
      <w:adjustRightInd/>
      <w:snapToGrid/>
      <w:spacing w:after="0"/>
      <w:jc w:val="both"/>
    </w:pPr>
    <w:rPr>
      <w:rFonts w:ascii="宋体" w:eastAsia="宋体" w:hAnsi="宋体"/>
      <w:kern w:val="2"/>
      <w:sz w:val="20"/>
      <w:szCs w:val="20"/>
      <w:lang w:eastAsia="en-US"/>
    </w:rPr>
  </w:style>
  <w:style w:type="paragraph" w:styleId="af">
    <w:name w:val="Normal (Web)"/>
    <w:basedOn w:val="a"/>
    <w:rsid w:val="00AB4B12"/>
    <w:pPr>
      <w:widowControl w:val="0"/>
      <w:adjustRightInd/>
      <w:snapToGrid/>
      <w:spacing w:beforeAutospacing="1" w:after="0" w:afterAutospacing="1"/>
    </w:pPr>
    <w:rPr>
      <w:rFonts w:asciiTheme="minorHAnsi" w:eastAsiaTheme="minorEastAsia" w:hAnsiTheme="minorHAnsi" w:cs="Times New Roman"/>
      <w:sz w:val="24"/>
      <w:szCs w:val="24"/>
    </w:rPr>
  </w:style>
  <w:style w:type="character" w:customStyle="1" w:styleId="font41">
    <w:name w:val="font41"/>
    <w:basedOn w:val="a0"/>
    <w:rsid w:val="001E65F9"/>
    <w:rPr>
      <w:rFonts w:ascii="等线" w:eastAsia="等线" w:hAnsi="等线" w:hint="eastAsia"/>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43200">
      <w:bodyDiv w:val="1"/>
      <w:marLeft w:val="0"/>
      <w:marRight w:val="0"/>
      <w:marTop w:val="0"/>
      <w:marBottom w:val="0"/>
      <w:divBdr>
        <w:top w:val="none" w:sz="0" w:space="0" w:color="auto"/>
        <w:left w:val="none" w:sz="0" w:space="0" w:color="auto"/>
        <w:bottom w:val="none" w:sz="0" w:space="0" w:color="auto"/>
        <w:right w:val="none" w:sz="0" w:space="0" w:color="auto"/>
      </w:divBdr>
    </w:div>
    <w:div w:id="395319072">
      <w:bodyDiv w:val="1"/>
      <w:marLeft w:val="0"/>
      <w:marRight w:val="0"/>
      <w:marTop w:val="0"/>
      <w:marBottom w:val="0"/>
      <w:divBdr>
        <w:top w:val="none" w:sz="0" w:space="0" w:color="auto"/>
        <w:left w:val="none" w:sz="0" w:space="0" w:color="auto"/>
        <w:bottom w:val="none" w:sz="0" w:space="0" w:color="auto"/>
        <w:right w:val="none" w:sz="0" w:space="0" w:color="auto"/>
      </w:divBdr>
    </w:div>
    <w:div w:id="397943322">
      <w:bodyDiv w:val="1"/>
      <w:marLeft w:val="0"/>
      <w:marRight w:val="0"/>
      <w:marTop w:val="0"/>
      <w:marBottom w:val="0"/>
      <w:divBdr>
        <w:top w:val="none" w:sz="0" w:space="0" w:color="auto"/>
        <w:left w:val="none" w:sz="0" w:space="0" w:color="auto"/>
        <w:bottom w:val="none" w:sz="0" w:space="0" w:color="auto"/>
        <w:right w:val="none" w:sz="0" w:space="0" w:color="auto"/>
      </w:divBdr>
    </w:div>
    <w:div w:id="716779747">
      <w:bodyDiv w:val="1"/>
      <w:marLeft w:val="0"/>
      <w:marRight w:val="0"/>
      <w:marTop w:val="0"/>
      <w:marBottom w:val="0"/>
      <w:divBdr>
        <w:top w:val="none" w:sz="0" w:space="0" w:color="auto"/>
        <w:left w:val="none" w:sz="0" w:space="0" w:color="auto"/>
        <w:bottom w:val="none" w:sz="0" w:space="0" w:color="auto"/>
        <w:right w:val="none" w:sz="0" w:space="0" w:color="auto"/>
      </w:divBdr>
    </w:div>
    <w:div w:id="751778292">
      <w:bodyDiv w:val="1"/>
      <w:marLeft w:val="0"/>
      <w:marRight w:val="0"/>
      <w:marTop w:val="0"/>
      <w:marBottom w:val="0"/>
      <w:divBdr>
        <w:top w:val="none" w:sz="0" w:space="0" w:color="auto"/>
        <w:left w:val="none" w:sz="0" w:space="0" w:color="auto"/>
        <w:bottom w:val="none" w:sz="0" w:space="0" w:color="auto"/>
        <w:right w:val="none" w:sz="0" w:space="0" w:color="auto"/>
      </w:divBdr>
    </w:div>
    <w:div w:id="765076499">
      <w:bodyDiv w:val="1"/>
      <w:marLeft w:val="0"/>
      <w:marRight w:val="0"/>
      <w:marTop w:val="0"/>
      <w:marBottom w:val="0"/>
      <w:divBdr>
        <w:top w:val="none" w:sz="0" w:space="0" w:color="auto"/>
        <w:left w:val="none" w:sz="0" w:space="0" w:color="auto"/>
        <w:bottom w:val="none" w:sz="0" w:space="0" w:color="auto"/>
        <w:right w:val="none" w:sz="0" w:space="0" w:color="auto"/>
      </w:divBdr>
    </w:div>
    <w:div w:id="820542303">
      <w:bodyDiv w:val="1"/>
      <w:marLeft w:val="0"/>
      <w:marRight w:val="0"/>
      <w:marTop w:val="0"/>
      <w:marBottom w:val="0"/>
      <w:divBdr>
        <w:top w:val="none" w:sz="0" w:space="0" w:color="auto"/>
        <w:left w:val="none" w:sz="0" w:space="0" w:color="auto"/>
        <w:bottom w:val="none" w:sz="0" w:space="0" w:color="auto"/>
        <w:right w:val="none" w:sz="0" w:space="0" w:color="auto"/>
      </w:divBdr>
    </w:div>
    <w:div w:id="1122649219">
      <w:bodyDiv w:val="1"/>
      <w:marLeft w:val="0"/>
      <w:marRight w:val="0"/>
      <w:marTop w:val="0"/>
      <w:marBottom w:val="0"/>
      <w:divBdr>
        <w:top w:val="none" w:sz="0" w:space="0" w:color="auto"/>
        <w:left w:val="none" w:sz="0" w:space="0" w:color="auto"/>
        <w:bottom w:val="none" w:sz="0" w:space="0" w:color="auto"/>
        <w:right w:val="none" w:sz="0" w:space="0" w:color="auto"/>
      </w:divBdr>
    </w:div>
    <w:div w:id="1240482216">
      <w:bodyDiv w:val="1"/>
      <w:marLeft w:val="0"/>
      <w:marRight w:val="0"/>
      <w:marTop w:val="0"/>
      <w:marBottom w:val="0"/>
      <w:divBdr>
        <w:top w:val="none" w:sz="0" w:space="0" w:color="auto"/>
        <w:left w:val="none" w:sz="0" w:space="0" w:color="auto"/>
        <w:bottom w:val="none" w:sz="0" w:space="0" w:color="auto"/>
        <w:right w:val="none" w:sz="0" w:space="0" w:color="auto"/>
      </w:divBdr>
    </w:div>
    <w:div w:id="1366758353">
      <w:bodyDiv w:val="1"/>
      <w:marLeft w:val="0"/>
      <w:marRight w:val="0"/>
      <w:marTop w:val="0"/>
      <w:marBottom w:val="0"/>
      <w:divBdr>
        <w:top w:val="none" w:sz="0" w:space="0" w:color="auto"/>
        <w:left w:val="none" w:sz="0" w:space="0" w:color="auto"/>
        <w:bottom w:val="none" w:sz="0" w:space="0" w:color="auto"/>
        <w:right w:val="none" w:sz="0" w:space="0" w:color="auto"/>
      </w:divBdr>
    </w:div>
    <w:div w:id="1548762180">
      <w:bodyDiv w:val="1"/>
      <w:marLeft w:val="0"/>
      <w:marRight w:val="0"/>
      <w:marTop w:val="0"/>
      <w:marBottom w:val="0"/>
      <w:divBdr>
        <w:top w:val="none" w:sz="0" w:space="0" w:color="auto"/>
        <w:left w:val="none" w:sz="0" w:space="0" w:color="auto"/>
        <w:bottom w:val="none" w:sz="0" w:space="0" w:color="auto"/>
        <w:right w:val="none" w:sz="0" w:space="0" w:color="auto"/>
      </w:divBdr>
    </w:div>
    <w:div w:id="1696424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939AA-F676-46FB-8DC9-EFAC4862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17</Pages>
  <Words>669</Words>
  <Characters>3816</Characters>
  <Application>Microsoft Office Word</Application>
  <DocSecurity>0</DocSecurity>
  <Lines>31</Lines>
  <Paragraphs>8</Paragraphs>
  <ScaleCrop>false</ScaleCrop>
  <Company>Microsoft</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253</cp:revision>
  <dcterms:created xsi:type="dcterms:W3CDTF">2017-10-24T09:15:00Z</dcterms:created>
  <dcterms:modified xsi:type="dcterms:W3CDTF">2026-04-23T07:26:00Z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1AE88078E0554FEBA7C379A26188B646</vt:lpwstr>
  </property>
</Properties>
</file>