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7C6E8" w14:textId="7727799A" w:rsidR="00567C6F" w:rsidRPr="0030137B" w:rsidRDefault="00C07E2A">
      <w:pPr>
        <w:jc w:val="center"/>
        <w:rPr>
          <w:rFonts w:ascii="仿宋_GB2312" w:eastAsia="仿宋_GB2312" w:hAnsi="黑体"/>
          <w:sz w:val="44"/>
          <w:szCs w:val="44"/>
        </w:rPr>
      </w:pPr>
      <w:proofErr w:type="gramStart"/>
      <w:r w:rsidRPr="00C07E2A">
        <w:rPr>
          <w:rFonts w:ascii="仿宋_GB2312" w:eastAsia="仿宋_GB2312" w:hAnsi="黑体" w:hint="eastAsia"/>
          <w:sz w:val="44"/>
          <w:szCs w:val="44"/>
        </w:rPr>
        <w:t>医</w:t>
      </w:r>
      <w:proofErr w:type="gramEnd"/>
      <w:r w:rsidRPr="00C07E2A">
        <w:rPr>
          <w:rFonts w:ascii="仿宋_GB2312" w:eastAsia="仿宋_GB2312" w:hAnsi="黑体" w:hint="eastAsia"/>
          <w:sz w:val="44"/>
          <w:szCs w:val="44"/>
        </w:rPr>
        <w:t>保工伤专项维保服务</w:t>
      </w:r>
      <w:r w:rsidR="00687954" w:rsidRPr="0030137B">
        <w:rPr>
          <w:rFonts w:ascii="仿宋_GB2312" w:eastAsia="仿宋_GB2312" w:hAnsi="黑体" w:hint="eastAsia"/>
          <w:sz w:val="44"/>
          <w:szCs w:val="44"/>
        </w:rPr>
        <w:t>招标文件</w:t>
      </w:r>
    </w:p>
    <w:p w14:paraId="6546C0C5" w14:textId="3D2AD444"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一、项目名称</w:t>
      </w:r>
      <w:r w:rsidRPr="008C0A78">
        <w:rPr>
          <w:rFonts w:asciiTheme="minorEastAsia" w:eastAsiaTheme="minorEastAsia" w:hAnsiTheme="minorEastAsia" w:hint="eastAsia"/>
          <w:sz w:val="28"/>
          <w:szCs w:val="28"/>
        </w:rPr>
        <w:t>：</w:t>
      </w:r>
      <w:proofErr w:type="gramStart"/>
      <w:r w:rsidR="00C07E2A" w:rsidRPr="008C0A78">
        <w:rPr>
          <w:rFonts w:asciiTheme="minorEastAsia" w:eastAsiaTheme="minorEastAsia" w:hAnsiTheme="minorEastAsia" w:hint="eastAsia"/>
          <w:sz w:val="28"/>
          <w:szCs w:val="28"/>
        </w:rPr>
        <w:t>医</w:t>
      </w:r>
      <w:proofErr w:type="gramEnd"/>
      <w:r w:rsidR="00C07E2A" w:rsidRPr="008C0A78">
        <w:rPr>
          <w:rFonts w:asciiTheme="minorEastAsia" w:eastAsiaTheme="minorEastAsia" w:hAnsiTheme="minorEastAsia" w:hint="eastAsia"/>
          <w:sz w:val="28"/>
          <w:szCs w:val="28"/>
        </w:rPr>
        <w:t>保工伤专项维保服务</w:t>
      </w:r>
    </w:p>
    <w:p w14:paraId="46ADAA82" w14:textId="4A722AB4" w:rsidR="00651E8E"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二、采购预算（最高上限价）</w:t>
      </w:r>
      <w:r w:rsidR="00567C6F" w:rsidRPr="008C0A78">
        <w:rPr>
          <w:rFonts w:asciiTheme="minorEastAsia" w:eastAsiaTheme="minorEastAsia" w:hAnsiTheme="minorEastAsia" w:hint="eastAsia"/>
          <w:b/>
          <w:sz w:val="28"/>
          <w:szCs w:val="28"/>
        </w:rPr>
        <w:t>:</w:t>
      </w:r>
      <w:r w:rsidR="000C23F3" w:rsidRPr="008C0A78">
        <w:rPr>
          <w:rFonts w:asciiTheme="minorEastAsia" w:eastAsiaTheme="minorEastAsia" w:hAnsiTheme="minorEastAsia" w:hint="eastAsia"/>
          <w:b/>
          <w:sz w:val="28"/>
          <w:szCs w:val="28"/>
        </w:rPr>
        <w:tab/>
      </w:r>
    </w:p>
    <w:tbl>
      <w:tblPr>
        <w:tblW w:w="98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792"/>
        <w:gridCol w:w="1028"/>
        <w:gridCol w:w="1323"/>
        <w:gridCol w:w="1469"/>
        <w:gridCol w:w="1470"/>
      </w:tblGrid>
      <w:tr w:rsidR="00D87FF2" w:rsidRPr="008C0A78" w14:paraId="3543B3E2" w14:textId="77777777" w:rsidTr="00C07E2A">
        <w:trPr>
          <w:trHeight w:val="337"/>
        </w:trPr>
        <w:tc>
          <w:tcPr>
            <w:tcW w:w="1726" w:type="dxa"/>
            <w:vAlign w:val="center"/>
          </w:tcPr>
          <w:p w14:paraId="4FE67AB7"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科室</w:t>
            </w:r>
          </w:p>
        </w:tc>
        <w:tc>
          <w:tcPr>
            <w:tcW w:w="2792" w:type="dxa"/>
            <w:vAlign w:val="center"/>
          </w:tcPr>
          <w:p w14:paraId="57FE96BF"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项目名称</w:t>
            </w:r>
          </w:p>
        </w:tc>
        <w:tc>
          <w:tcPr>
            <w:tcW w:w="1028" w:type="dxa"/>
            <w:vAlign w:val="center"/>
          </w:tcPr>
          <w:p w14:paraId="5CE9F62D"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数量</w:t>
            </w:r>
          </w:p>
        </w:tc>
        <w:tc>
          <w:tcPr>
            <w:tcW w:w="1323" w:type="dxa"/>
            <w:vAlign w:val="center"/>
          </w:tcPr>
          <w:p w14:paraId="1695FF8E"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计量单位</w:t>
            </w:r>
          </w:p>
        </w:tc>
        <w:tc>
          <w:tcPr>
            <w:tcW w:w="1469" w:type="dxa"/>
            <w:vAlign w:val="center"/>
          </w:tcPr>
          <w:p w14:paraId="1379B0F2"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单价（元）</w:t>
            </w:r>
          </w:p>
        </w:tc>
        <w:tc>
          <w:tcPr>
            <w:tcW w:w="1470" w:type="dxa"/>
            <w:vAlign w:val="center"/>
          </w:tcPr>
          <w:p w14:paraId="3E85FCE5"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金额（元）</w:t>
            </w:r>
          </w:p>
        </w:tc>
      </w:tr>
      <w:tr w:rsidR="00D87FF2" w:rsidRPr="008C0A78" w14:paraId="6E900D3E" w14:textId="77777777" w:rsidTr="00C07E2A">
        <w:trPr>
          <w:trHeight w:val="841"/>
        </w:trPr>
        <w:tc>
          <w:tcPr>
            <w:tcW w:w="1726" w:type="dxa"/>
            <w:vAlign w:val="center"/>
          </w:tcPr>
          <w:p w14:paraId="0158C504" w14:textId="759585F1" w:rsidR="00D87FF2" w:rsidRPr="008C0A78" w:rsidRDefault="00C07E2A" w:rsidP="008C0A78">
            <w:pPr>
              <w:spacing w:after="0" w:line="560" w:lineRule="exact"/>
              <w:rPr>
                <w:rFonts w:ascii="楷体" w:eastAsia="楷体" w:hAnsi="楷体"/>
                <w:sz w:val="24"/>
                <w:szCs w:val="24"/>
              </w:rPr>
            </w:pPr>
            <w:proofErr w:type="gramStart"/>
            <w:r w:rsidRPr="008C0A78">
              <w:rPr>
                <w:rFonts w:ascii="楷体" w:eastAsia="楷体" w:hAnsi="楷体" w:hint="eastAsia"/>
                <w:sz w:val="24"/>
                <w:szCs w:val="24"/>
              </w:rPr>
              <w:t>医</w:t>
            </w:r>
            <w:proofErr w:type="gramEnd"/>
            <w:r w:rsidRPr="008C0A78">
              <w:rPr>
                <w:rFonts w:ascii="楷体" w:eastAsia="楷体" w:hAnsi="楷体" w:hint="eastAsia"/>
                <w:sz w:val="24"/>
                <w:szCs w:val="24"/>
              </w:rPr>
              <w:t>保事务部</w:t>
            </w:r>
          </w:p>
        </w:tc>
        <w:tc>
          <w:tcPr>
            <w:tcW w:w="2792" w:type="dxa"/>
            <w:vAlign w:val="center"/>
          </w:tcPr>
          <w:p w14:paraId="458ACABF" w14:textId="4A422538" w:rsidR="00D87FF2" w:rsidRPr="008C0A78" w:rsidRDefault="00C07E2A" w:rsidP="008C0A78">
            <w:pPr>
              <w:spacing w:after="0" w:line="560" w:lineRule="exact"/>
              <w:rPr>
                <w:rFonts w:ascii="楷体" w:eastAsia="楷体" w:hAnsi="楷体"/>
                <w:sz w:val="24"/>
                <w:szCs w:val="24"/>
              </w:rPr>
            </w:pPr>
            <w:proofErr w:type="gramStart"/>
            <w:r w:rsidRPr="008C0A78">
              <w:rPr>
                <w:rFonts w:ascii="楷体" w:eastAsia="楷体" w:hAnsi="楷体" w:hint="eastAsia"/>
                <w:sz w:val="24"/>
                <w:szCs w:val="24"/>
              </w:rPr>
              <w:t>医</w:t>
            </w:r>
            <w:proofErr w:type="gramEnd"/>
            <w:r w:rsidRPr="008C0A78">
              <w:rPr>
                <w:rFonts w:ascii="楷体" w:eastAsia="楷体" w:hAnsi="楷体" w:hint="eastAsia"/>
                <w:sz w:val="24"/>
                <w:szCs w:val="24"/>
              </w:rPr>
              <w:t>保工伤专项维保服务</w:t>
            </w:r>
          </w:p>
        </w:tc>
        <w:tc>
          <w:tcPr>
            <w:tcW w:w="1028" w:type="dxa"/>
            <w:vAlign w:val="center"/>
          </w:tcPr>
          <w:p w14:paraId="7890E63D" w14:textId="77777777" w:rsidR="00D87FF2" w:rsidRPr="008C0A78" w:rsidRDefault="004E3657" w:rsidP="008C0A78">
            <w:pPr>
              <w:spacing w:after="0" w:line="560" w:lineRule="exact"/>
              <w:rPr>
                <w:rFonts w:ascii="楷体" w:eastAsia="楷体" w:hAnsi="楷体"/>
                <w:sz w:val="24"/>
                <w:szCs w:val="24"/>
              </w:rPr>
            </w:pPr>
            <w:r w:rsidRPr="008C0A78">
              <w:rPr>
                <w:rFonts w:ascii="楷体" w:eastAsia="楷体" w:hAnsi="楷体" w:hint="eastAsia"/>
                <w:sz w:val="24"/>
                <w:szCs w:val="24"/>
              </w:rPr>
              <w:t>3</w:t>
            </w:r>
          </w:p>
        </w:tc>
        <w:tc>
          <w:tcPr>
            <w:tcW w:w="1323" w:type="dxa"/>
            <w:vAlign w:val="center"/>
          </w:tcPr>
          <w:p w14:paraId="69DDAA31" w14:textId="77777777" w:rsidR="00D87FF2" w:rsidRPr="008C0A78" w:rsidRDefault="00567C6F" w:rsidP="008C0A78">
            <w:pPr>
              <w:spacing w:after="0" w:line="560" w:lineRule="exact"/>
              <w:rPr>
                <w:rFonts w:ascii="楷体" w:eastAsia="楷体" w:hAnsi="楷体"/>
                <w:sz w:val="24"/>
                <w:szCs w:val="24"/>
              </w:rPr>
            </w:pPr>
            <w:r w:rsidRPr="008C0A78">
              <w:rPr>
                <w:rFonts w:ascii="楷体" w:eastAsia="楷体" w:hAnsi="楷体" w:hint="eastAsia"/>
                <w:sz w:val="24"/>
                <w:szCs w:val="24"/>
              </w:rPr>
              <w:t>年</w:t>
            </w:r>
          </w:p>
        </w:tc>
        <w:tc>
          <w:tcPr>
            <w:tcW w:w="1469" w:type="dxa"/>
            <w:vAlign w:val="center"/>
          </w:tcPr>
          <w:p w14:paraId="77D719B3" w14:textId="0E043A18" w:rsidR="00D87FF2" w:rsidRPr="008C0A78" w:rsidRDefault="00C07E2A" w:rsidP="008C0A78">
            <w:pPr>
              <w:spacing w:after="0" w:line="560" w:lineRule="exact"/>
              <w:rPr>
                <w:rFonts w:ascii="楷体" w:eastAsia="楷体" w:hAnsi="楷体"/>
                <w:sz w:val="24"/>
                <w:szCs w:val="24"/>
              </w:rPr>
            </w:pPr>
            <w:r w:rsidRPr="008C0A78">
              <w:rPr>
                <w:rFonts w:ascii="楷体" w:eastAsia="楷体" w:hAnsi="楷体"/>
                <w:sz w:val="24"/>
                <w:szCs w:val="24"/>
              </w:rPr>
              <w:t>30000</w:t>
            </w:r>
          </w:p>
        </w:tc>
        <w:tc>
          <w:tcPr>
            <w:tcW w:w="1470" w:type="dxa"/>
            <w:vAlign w:val="center"/>
          </w:tcPr>
          <w:p w14:paraId="1201EA8E" w14:textId="68A6B80B" w:rsidR="00D87FF2" w:rsidRPr="008C0A78" w:rsidRDefault="00554B12" w:rsidP="008C0A78">
            <w:pPr>
              <w:spacing w:after="0" w:line="560" w:lineRule="exact"/>
              <w:rPr>
                <w:rFonts w:ascii="楷体" w:eastAsia="楷体" w:hAnsi="楷体"/>
                <w:sz w:val="24"/>
                <w:szCs w:val="24"/>
              </w:rPr>
            </w:pPr>
            <w:r>
              <w:rPr>
                <w:rFonts w:ascii="楷体" w:eastAsia="楷体" w:hAnsi="楷体"/>
                <w:sz w:val="24"/>
                <w:szCs w:val="24"/>
              </w:rPr>
              <w:t>90000</w:t>
            </w:r>
          </w:p>
        </w:tc>
      </w:tr>
    </w:tbl>
    <w:p w14:paraId="1D1066F9" w14:textId="3BA7F79A"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三、服务期限</w:t>
      </w:r>
      <w:r w:rsidRPr="008C0A78">
        <w:rPr>
          <w:rFonts w:asciiTheme="minorEastAsia" w:eastAsiaTheme="minorEastAsia" w:hAnsiTheme="minorEastAsia" w:hint="eastAsia"/>
          <w:sz w:val="28"/>
          <w:szCs w:val="28"/>
        </w:rPr>
        <w:t>：</w:t>
      </w:r>
      <w:r w:rsidR="000A1782" w:rsidRPr="008C0A78">
        <w:rPr>
          <w:rFonts w:asciiTheme="minorEastAsia" w:eastAsiaTheme="minorEastAsia" w:hAnsiTheme="minorEastAsia" w:hint="eastAsia"/>
          <w:sz w:val="28"/>
          <w:szCs w:val="28"/>
        </w:rPr>
        <w:t>3</w:t>
      </w:r>
      <w:r w:rsidRPr="008C0A78">
        <w:rPr>
          <w:rFonts w:asciiTheme="minorEastAsia" w:eastAsiaTheme="minorEastAsia" w:hAnsiTheme="minorEastAsia" w:hint="eastAsia"/>
          <w:sz w:val="28"/>
          <w:szCs w:val="28"/>
        </w:rPr>
        <w:t>年</w:t>
      </w:r>
      <w:r w:rsidR="00D01B84" w:rsidRPr="008C0A78">
        <w:rPr>
          <w:rFonts w:asciiTheme="minorEastAsia" w:eastAsiaTheme="minorEastAsia" w:hAnsiTheme="minorEastAsia" w:hint="eastAsia"/>
          <w:sz w:val="28"/>
          <w:szCs w:val="28"/>
        </w:rPr>
        <w:t>。</w:t>
      </w:r>
    </w:p>
    <w:p w14:paraId="194B1874" w14:textId="635F6D59"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四、付款方式</w:t>
      </w:r>
      <w:r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hint="eastAsia"/>
          <w:sz w:val="28"/>
          <w:szCs w:val="28"/>
        </w:rPr>
        <w:t>乙方应向甲方提供合法的发票，每半</w:t>
      </w:r>
      <w:proofErr w:type="gramStart"/>
      <w:r w:rsidR="00D8176D" w:rsidRPr="008C0A78">
        <w:rPr>
          <w:rFonts w:asciiTheme="minorEastAsia" w:eastAsiaTheme="minorEastAsia" w:hAnsiTheme="minorEastAsia" w:hint="eastAsia"/>
          <w:sz w:val="28"/>
          <w:szCs w:val="28"/>
        </w:rPr>
        <w:t>年支付</w:t>
      </w:r>
      <w:proofErr w:type="gramEnd"/>
      <w:r w:rsidR="00D8176D" w:rsidRPr="008C0A78">
        <w:rPr>
          <w:rFonts w:asciiTheme="minorEastAsia" w:eastAsiaTheme="minorEastAsia" w:hAnsiTheme="minorEastAsia" w:hint="eastAsia"/>
          <w:sz w:val="28"/>
          <w:szCs w:val="28"/>
        </w:rPr>
        <w:t>一次维保费用，服务期满半年后支付该年度维保费的5</w:t>
      </w:r>
      <w:r w:rsidR="00D8176D" w:rsidRPr="008C0A78">
        <w:rPr>
          <w:rFonts w:asciiTheme="minorEastAsia" w:eastAsiaTheme="minorEastAsia" w:hAnsiTheme="minorEastAsia"/>
          <w:sz w:val="28"/>
          <w:szCs w:val="28"/>
        </w:rPr>
        <w:t>0</w:t>
      </w:r>
      <w:r w:rsidR="00D8176D"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cs="Times New Roman" w:hint="eastAsia"/>
          <w:sz w:val="28"/>
          <w:szCs w:val="28"/>
        </w:rPr>
        <w:t>每次付款时必须提供病案信息部（信息科）的服务考评结果，考评合格方可付款</w:t>
      </w:r>
      <w:r w:rsidR="00C47E6D" w:rsidRPr="008C0A78">
        <w:rPr>
          <w:rFonts w:asciiTheme="minorEastAsia" w:eastAsiaTheme="minorEastAsia" w:hAnsiTheme="minorEastAsia" w:hint="eastAsia"/>
          <w:sz w:val="28"/>
          <w:szCs w:val="28"/>
        </w:rPr>
        <w:t>。</w:t>
      </w:r>
    </w:p>
    <w:p w14:paraId="70F5E43E" w14:textId="1DCAD7F5"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五、评标办法：</w:t>
      </w:r>
      <w:r w:rsidR="00796011" w:rsidRPr="008C0A78">
        <w:rPr>
          <w:rFonts w:asciiTheme="minorEastAsia" w:eastAsiaTheme="minorEastAsia" w:hAnsiTheme="minorEastAsia" w:hint="eastAsia"/>
          <w:sz w:val="28"/>
          <w:szCs w:val="28"/>
        </w:rPr>
        <w:t>综合评分</w:t>
      </w:r>
      <w:r w:rsidR="00796011" w:rsidRPr="008C0A78">
        <w:rPr>
          <w:rFonts w:asciiTheme="minorEastAsia" w:eastAsiaTheme="minorEastAsia" w:hAnsiTheme="minorEastAsia"/>
          <w:sz w:val="28"/>
          <w:szCs w:val="28"/>
        </w:rPr>
        <w:t>法</w:t>
      </w:r>
      <w:r w:rsidR="00796011" w:rsidRPr="008C0A78">
        <w:rPr>
          <w:rFonts w:asciiTheme="minorEastAsia" w:eastAsiaTheme="minorEastAsia" w:hAnsiTheme="minorEastAsia" w:hint="eastAsia"/>
          <w:sz w:val="28"/>
          <w:szCs w:val="28"/>
        </w:rPr>
        <w:t>，评分</w:t>
      </w:r>
      <w:r w:rsidR="00796011" w:rsidRPr="008C0A78">
        <w:rPr>
          <w:rFonts w:asciiTheme="minorEastAsia" w:eastAsiaTheme="minorEastAsia" w:hAnsiTheme="minorEastAsia"/>
          <w:sz w:val="28"/>
          <w:szCs w:val="28"/>
        </w:rPr>
        <w:t>标准详见附件</w:t>
      </w:r>
      <w:r w:rsidR="00796011" w:rsidRPr="008C0A78">
        <w:rPr>
          <w:rFonts w:asciiTheme="minorEastAsia" w:eastAsiaTheme="minorEastAsia" w:hAnsiTheme="minorEastAsia" w:hint="eastAsia"/>
          <w:sz w:val="28"/>
          <w:szCs w:val="28"/>
        </w:rPr>
        <w:t>2</w:t>
      </w:r>
      <w:r w:rsidRPr="008C0A78">
        <w:rPr>
          <w:rFonts w:asciiTheme="minorEastAsia" w:eastAsiaTheme="minorEastAsia" w:hAnsiTheme="minorEastAsia" w:hint="eastAsia"/>
          <w:sz w:val="28"/>
          <w:szCs w:val="28"/>
        </w:rPr>
        <w:t>。</w:t>
      </w:r>
    </w:p>
    <w:p w14:paraId="24421104"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六、投标人的资格要求</w:t>
      </w:r>
    </w:p>
    <w:p w14:paraId="15938EE9" w14:textId="77777777"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w:t>
      </w:r>
      <w:r w:rsidR="000B3595" w:rsidRPr="008C0A78">
        <w:rPr>
          <w:rFonts w:asciiTheme="minorEastAsia" w:eastAsiaTheme="minorEastAsia" w:hAnsiTheme="minorEastAsia" w:hint="eastAsia"/>
          <w:sz w:val="28"/>
          <w:szCs w:val="28"/>
        </w:rPr>
        <w:t>营业执照（需备注三证合一或五证合一）</w:t>
      </w:r>
    </w:p>
    <w:p w14:paraId="58DE4CEC" w14:textId="127CBFAC"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w:t>
      </w:r>
      <w:r w:rsidR="000B3595" w:rsidRPr="008C0A78">
        <w:rPr>
          <w:rFonts w:asciiTheme="minorEastAsia" w:eastAsiaTheme="minorEastAsia" w:hAnsiTheme="minorEastAsia" w:hint="eastAsia"/>
          <w:sz w:val="28"/>
          <w:szCs w:val="28"/>
        </w:rPr>
        <w:t>法定代表人身份证明</w:t>
      </w:r>
      <w:r w:rsidR="009B16C8" w:rsidRPr="008C0A78">
        <w:rPr>
          <w:rFonts w:asciiTheme="minorEastAsia" w:eastAsiaTheme="minorEastAsia" w:hAnsiTheme="minorEastAsia" w:hint="eastAsia"/>
          <w:sz w:val="28"/>
          <w:szCs w:val="28"/>
        </w:rPr>
        <w:t>（彩印）</w:t>
      </w:r>
    </w:p>
    <w:p w14:paraId="6339D020" w14:textId="10F41258"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3、</w:t>
      </w:r>
      <w:r w:rsidR="000B3595" w:rsidRPr="008C0A78">
        <w:rPr>
          <w:rFonts w:asciiTheme="minorEastAsia" w:eastAsiaTheme="minorEastAsia" w:hAnsiTheme="minorEastAsia" w:hint="eastAsia"/>
          <w:sz w:val="28"/>
          <w:szCs w:val="28"/>
        </w:rPr>
        <w:t>法定代表人授权委托书（</w:t>
      </w:r>
      <w:r w:rsidR="009B16C8" w:rsidRPr="008C0A78">
        <w:rPr>
          <w:rFonts w:asciiTheme="minorEastAsia" w:eastAsiaTheme="minorEastAsia" w:hAnsiTheme="minorEastAsia" w:hint="eastAsia"/>
          <w:sz w:val="28"/>
          <w:szCs w:val="28"/>
        </w:rPr>
        <w:t>彩印</w:t>
      </w:r>
      <w:r w:rsidR="009B16C8" w:rsidRPr="008C0A78">
        <w:rPr>
          <w:rFonts w:asciiTheme="minorEastAsia" w:eastAsiaTheme="minorEastAsia" w:hAnsiTheme="minorEastAsia"/>
          <w:sz w:val="28"/>
          <w:szCs w:val="28"/>
        </w:rPr>
        <w:t>，</w:t>
      </w:r>
      <w:r w:rsidR="00DE17B1" w:rsidRPr="008C0A78">
        <w:rPr>
          <w:rFonts w:asciiTheme="minorEastAsia" w:eastAsiaTheme="minorEastAsia" w:hAnsiTheme="minorEastAsia" w:hint="eastAsia"/>
          <w:sz w:val="28"/>
          <w:szCs w:val="28"/>
        </w:rPr>
        <w:t>非法</w:t>
      </w:r>
      <w:r w:rsidR="00DE17B1" w:rsidRPr="008C0A78">
        <w:rPr>
          <w:rFonts w:asciiTheme="minorEastAsia" w:eastAsiaTheme="minorEastAsia" w:hAnsiTheme="minorEastAsia"/>
          <w:sz w:val="28"/>
          <w:szCs w:val="28"/>
        </w:rPr>
        <w:t>人参与投标的</w:t>
      </w:r>
      <w:r w:rsidR="00DE17B1" w:rsidRPr="008C0A78">
        <w:rPr>
          <w:rFonts w:asciiTheme="minorEastAsia" w:eastAsiaTheme="minorEastAsia" w:hAnsiTheme="minorEastAsia" w:hint="eastAsia"/>
          <w:sz w:val="28"/>
          <w:szCs w:val="28"/>
        </w:rPr>
        <w:t>单位必须</w:t>
      </w:r>
      <w:r w:rsidR="00DE17B1" w:rsidRPr="008C0A78">
        <w:rPr>
          <w:rFonts w:asciiTheme="minorEastAsia" w:eastAsiaTheme="minorEastAsia" w:hAnsiTheme="minorEastAsia"/>
          <w:sz w:val="28"/>
          <w:szCs w:val="28"/>
        </w:rPr>
        <w:t>提供</w:t>
      </w:r>
      <w:r w:rsidR="000B3595" w:rsidRPr="008C0A78">
        <w:rPr>
          <w:rFonts w:asciiTheme="minorEastAsia" w:eastAsiaTheme="minorEastAsia" w:hAnsiTheme="minorEastAsia" w:hint="eastAsia"/>
          <w:sz w:val="28"/>
          <w:szCs w:val="28"/>
        </w:rPr>
        <w:t>）</w:t>
      </w:r>
    </w:p>
    <w:p w14:paraId="220BCC25" w14:textId="41620F89" w:rsidR="000B3595" w:rsidRDefault="00770F3D" w:rsidP="008C0A78">
      <w:pPr>
        <w:pStyle w:val="a1"/>
        <w:spacing w:after="0" w:line="560" w:lineRule="exact"/>
        <w:rPr>
          <w:rFonts w:asciiTheme="minorEastAsia" w:eastAsiaTheme="minorEastAsia" w:hAnsiTheme="minorEastAsia"/>
          <w:sz w:val="28"/>
          <w:szCs w:val="28"/>
        </w:rPr>
      </w:pPr>
      <w:r w:rsidRPr="008C0A78">
        <w:rPr>
          <w:rFonts w:asciiTheme="minorEastAsia" w:eastAsiaTheme="minorEastAsia" w:hAnsiTheme="minorEastAsia"/>
          <w:sz w:val="28"/>
          <w:szCs w:val="28"/>
        </w:rPr>
        <w:t>4</w:t>
      </w:r>
      <w:r w:rsidR="000B3595" w:rsidRPr="008C0A78">
        <w:rPr>
          <w:rFonts w:asciiTheme="minorEastAsia" w:eastAsiaTheme="minorEastAsia" w:hAnsiTheme="minorEastAsia" w:hint="eastAsia"/>
          <w:sz w:val="28"/>
          <w:szCs w:val="28"/>
        </w:rPr>
        <w:t>、公司经营范围包含计算机技术开发、技术服务;信息系统集成服务;集成系统建设、维护、运营、租赁;计算机网络平台的建设与开发等。</w:t>
      </w:r>
    </w:p>
    <w:p w14:paraId="5819E691" w14:textId="77777777" w:rsidR="00373D8B" w:rsidRPr="009B5A90" w:rsidRDefault="00373D8B" w:rsidP="00373D8B">
      <w:pPr>
        <w:pStyle w:val="21"/>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14:paraId="74AF1E04" w14:textId="77777777" w:rsidR="00373D8B" w:rsidRPr="009B5A90"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1、母公司及其控股子公司不能同时参与本项目的申请。</w:t>
      </w:r>
    </w:p>
    <w:p w14:paraId="7D1F7B62" w14:textId="77777777" w:rsidR="00373D8B" w:rsidRPr="009B5A90"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14:paraId="3BCD493A" w14:textId="77777777" w:rsidR="00373D8B" w:rsidRPr="009B5A90"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lastRenderedPageBreak/>
        <w:t>3、</w:t>
      </w:r>
      <w:r>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14:paraId="69FADDBF" w14:textId="7777351D" w:rsidR="00373D8B" w:rsidRPr="00373D8B" w:rsidRDefault="00373D8B" w:rsidP="00373D8B">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14:paraId="39A37BBD"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七、采购需求</w:t>
      </w:r>
    </w:p>
    <w:p w14:paraId="2EBF4BC5" w14:textId="77777777" w:rsidR="008C0A78" w:rsidRPr="008C0A78" w:rsidRDefault="008C0A78" w:rsidP="00D713FC">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为更好地优化我院医保服务相关工作，医保工伤专项维保服务根据《湖南省医疗机构医疗保障定点管理实施细则(试行)》和《湖南省医疗保障局关于加强全省医疗保障经办服务体系和综合能力建设工作的指导意见》（湘医保发〔2021〕69号）等文件要求，积极探索创新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经办管理模式，大力推进医保、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公共服务规范化建设，通过引入第三方服务，为医疗机构解决医保、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业务咨询服务、业务问题处理服务、培训服务等，完成医疗机构医保、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服务相关工作。具体为维保服务期内保持为医院在</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系统使用上提供技术支持和服务保障，对于医疗机构在医院端经办业务问题处理、日常咨询及时处理，缩短问题处理链路和时间，解决在使用</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w:t>
      </w:r>
      <w:r w:rsidRPr="008C0A78">
        <w:rPr>
          <w:rFonts w:asciiTheme="minorEastAsia" w:eastAsiaTheme="minorEastAsia" w:hAnsiTheme="minorEastAsia"/>
          <w:sz w:val="28"/>
          <w:szCs w:val="28"/>
        </w:rPr>
        <w:t>工伤</w:t>
      </w:r>
      <w:r w:rsidRPr="008C0A78">
        <w:rPr>
          <w:rFonts w:asciiTheme="minorEastAsia" w:eastAsiaTheme="minorEastAsia" w:hAnsiTheme="minorEastAsia" w:hint="eastAsia"/>
          <w:sz w:val="28"/>
          <w:szCs w:val="28"/>
        </w:rPr>
        <w:t>系统过程中碰到的痛点、难点问题。</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保工伤专项维保服务是医院进行院内</w:t>
      </w:r>
      <w:proofErr w:type="gramStart"/>
      <w:r w:rsidRPr="008C0A78">
        <w:rPr>
          <w:rFonts w:asciiTheme="minorEastAsia" w:eastAsiaTheme="minorEastAsia" w:hAnsiTheme="minorEastAsia" w:hint="eastAsia"/>
          <w:sz w:val="28"/>
          <w:szCs w:val="28"/>
        </w:rPr>
        <w:t>医保综合</w:t>
      </w:r>
      <w:proofErr w:type="gramEnd"/>
      <w:r w:rsidRPr="008C0A78">
        <w:rPr>
          <w:rFonts w:asciiTheme="minorEastAsia" w:eastAsiaTheme="minorEastAsia" w:hAnsiTheme="minorEastAsia" w:hint="eastAsia"/>
          <w:sz w:val="28"/>
          <w:szCs w:val="28"/>
        </w:rPr>
        <w:t>管理的重要支撑。不仅关系到医院和患者的切身利益，还贯穿于临床诊疗服务的全流程。通过专项服务将</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保管理和临床诊疗、医院管理紧密结合，形成一体化运作，促进</w:t>
      </w:r>
      <w:proofErr w:type="gramStart"/>
      <w:r w:rsidRPr="008C0A78">
        <w:rPr>
          <w:rFonts w:asciiTheme="minorEastAsia" w:eastAsiaTheme="minorEastAsia" w:hAnsiTheme="minorEastAsia" w:hint="eastAsia"/>
          <w:sz w:val="28"/>
          <w:szCs w:val="28"/>
        </w:rPr>
        <w:t>医</w:t>
      </w:r>
      <w:proofErr w:type="gramEnd"/>
      <w:r w:rsidRPr="008C0A78">
        <w:rPr>
          <w:rFonts w:asciiTheme="minorEastAsia" w:eastAsiaTheme="minorEastAsia" w:hAnsiTheme="minorEastAsia" w:hint="eastAsia"/>
          <w:sz w:val="28"/>
          <w:szCs w:val="28"/>
        </w:rPr>
        <w:t>保、医疗管理进一步完善。</w:t>
      </w:r>
    </w:p>
    <w:p w14:paraId="7BCA8DD8"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具体包括以下：</w:t>
      </w:r>
    </w:p>
    <w:p w14:paraId="24B08A09"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bookmarkStart w:id="0" w:name="_Toc162269245"/>
      <w:r w:rsidRPr="008C0A78">
        <w:rPr>
          <w:rFonts w:asciiTheme="minorEastAsia" w:eastAsiaTheme="minorEastAsia" w:hAnsiTheme="minorEastAsia" w:hint="eastAsia"/>
          <w:b/>
          <w:bCs/>
          <w:sz w:val="28"/>
          <w:szCs w:val="28"/>
        </w:rPr>
        <w:t>（一）</w:t>
      </w:r>
      <w:r w:rsidRPr="008C0A78">
        <w:rPr>
          <w:rFonts w:asciiTheme="minorEastAsia" w:eastAsiaTheme="minorEastAsia" w:hAnsiTheme="minorEastAsia"/>
          <w:b/>
          <w:bCs/>
          <w:sz w:val="28"/>
          <w:szCs w:val="28"/>
        </w:rPr>
        <w:t>咨询服务</w:t>
      </w:r>
      <w:bookmarkEnd w:id="0"/>
    </w:p>
    <w:p w14:paraId="23AC4AC5"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1、</w:t>
      </w:r>
      <w:r w:rsidRPr="008C0A78">
        <w:rPr>
          <w:rFonts w:asciiTheme="minorEastAsia" w:eastAsiaTheme="minorEastAsia" w:hAnsiTheme="minorEastAsia"/>
          <w:b/>
          <w:bCs/>
          <w:sz w:val="28"/>
          <w:szCs w:val="28"/>
        </w:rPr>
        <w:t>政策类咨询服务</w:t>
      </w:r>
    </w:p>
    <w:p w14:paraId="23BD36B1"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政策咨询</w:t>
      </w:r>
    </w:p>
    <w:p w14:paraId="2CE7F6F3"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lastRenderedPageBreak/>
        <w:t>提供7×24小时的热线电话咨询服务，保障及时响应</w:t>
      </w: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w:t>
      </w:r>
      <w:r w:rsidRPr="008C0A78">
        <w:rPr>
          <w:rFonts w:asciiTheme="minorEastAsia" w:eastAsiaTheme="minorEastAsia" w:hAnsiTheme="minorEastAsia" w:hint="eastAsia"/>
          <w:sz w:val="28"/>
          <w:szCs w:val="28"/>
        </w:rPr>
        <w:t>工伤</w:t>
      </w:r>
      <w:r w:rsidRPr="008C0A78">
        <w:rPr>
          <w:rFonts w:asciiTheme="minorEastAsia" w:eastAsiaTheme="minorEastAsia" w:hAnsiTheme="minorEastAsia"/>
          <w:sz w:val="28"/>
          <w:szCs w:val="28"/>
        </w:rPr>
        <w:t>业务的咨询；每月1次现场服务，满足业务经办人员正常使用系统和解读最新政策</w:t>
      </w:r>
      <w:r w:rsidRPr="008C0A78">
        <w:rPr>
          <w:rFonts w:asciiTheme="minorEastAsia" w:eastAsiaTheme="minorEastAsia" w:hAnsiTheme="minorEastAsia" w:hint="eastAsia"/>
          <w:sz w:val="28"/>
          <w:szCs w:val="28"/>
        </w:rPr>
        <w:t>。</w:t>
      </w:r>
    </w:p>
    <w:p w14:paraId="59F9892A"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2、</w:t>
      </w:r>
      <w:r w:rsidRPr="008C0A78">
        <w:rPr>
          <w:rFonts w:asciiTheme="minorEastAsia" w:eastAsiaTheme="minorEastAsia" w:hAnsiTheme="minorEastAsia"/>
          <w:b/>
          <w:bCs/>
          <w:sz w:val="28"/>
          <w:szCs w:val="28"/>
        </w:rPr>
        <w:t>业务类咨询服务</w:t>
      </w:r>
    </w:p>
    <w:p w14:paraId="550FF5A3"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经办业务流程咨询</w:t>
      </w:r>
    </w:p>
    <w:p w14:paraId="604F3ED6"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提供业务流程的详细指导，</w:t>
      </w:r>
      <w:proofErr w:type="gramStart"/>
      <w:r w:rsidRPr="008C0A78">
        <w:rPr>
          <w:rFonts w:asciiTheme="minorEastAsia" w:eastAsiaTheme="minorEastAsia" w:hAnsiTheme="minorEastAsia"/>
          <w:sz w:val="28"/>
          <w:szCs w:val="28"/>
        </w:rPr>
        <w:t>协助院端改进</w:t>
      </w:r>
      <w:proofErr w:type="gramEnd"/>
      <w:r w:rsidRPr="008C0A78">
        <w:rPr>
          <w:rFonts w:asciiTheme="minorEastAsia" w:eastAsiaTheme="minorEastAsia" w:hAnsiTheme="minorEastAsia"/>
          <w:sz w:val="28"/>
          <w:szCs w:val="28"/>
        </w:rPr>
        <w:t>业务流程提高业务办结效率</w:t>
      </w:r>
      <w:r w:rsidRPr="008C0A78">
        <w:rPr>
          <w:rFonts w:asciiTheme="minorEastAsia" w:eastAsiaTheme="minorEastAsia" w:hAnsiTheme="minorEastAsia" w:hint="eastAsia"/>
          <w:sz w:val="28"/>
          <w:szCs w:val="28"/>
        </w:rPr>
        <w:t>。</w:t>
      </w:r>
    </w:p>
    <w:p w14:paraId="5B2A82AA"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院内信息化与业务流程优化与改造咨询服务</w:t>
      </w:r>
    </w:p>
    <w:p w14:paraId="08E39551"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提供院内信息化与现有业务流程优化改造方面的技术、业务咨询服务与指导</w:t>
      </w:r>
      <w:r w:rsidRPr="008C0A78">
        <w:rPr>
          <w:rFonts w:asciiTheme="minorEastAsia" w:eastAsiaTheme="minorEastAsia" w:hAnsiTheme="minorEastAsia" w:hint="eastAsia"/>
          <w:sz w:val="28"/>
          <w:szCs w:val="28"/>
        </w:rPr>
        <w:t>。</w:t>
      </w:r>
    </w:p>
    <w:p w14:paraId="1DE40AF0"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3、</w:t>
      </w:r>
      <w:r w:rsidRPr="008C0A78">
        <w:rPr>
          <w:rFonts w:asciiTheme="minorEastAsia" w:eastAsiaTheme="minorEastAsia" w:hAnsiTheme="minorEastAsia"/>
          <w:b/>
          <w:bCs/>
          <w:sz w:val="28"/>
          <w:szCs w:val="28"/>
        </w:rPr>
        <w:t>技术类咨询服务</w:t>
      </w:r>
    </w:p>
    <w:p w14:paraId="508449BE"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电子凭证支持</w:t>
      </w:r>
    </w:p>
    <w:p w14:paraId="7E0DCC78"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协助支持完成电子凭证改造联调、应用过程出现问题答疑</w:t>
      </w:r>
      <w:r w:rsidRPr="008C0A78">
        <w:rPr>
          <w:rFonts w:asciiTheme="minorEastAsia" w:eastAsiaTheme="minorEastAsia" w:hAnsiTheme="minorEastAsia" w:hint="eastAsia"/>
          <w:sz w:val="28"/>
          <w:szCs w:val="28"/>
        </w:rPr>
        <w:t>。</w:t>
      </w:r>
    </w:p>
    <w:p w14:paraId="726A1E9D"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国家接口改造支持</w:t>
      </w:r>
    </w:p>
    <w:p w14:paraId="6C25532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国家局存量及新增接口技术答疑，讲解接口如何调用，如何使用，如何组合成业务节</w:t>
      </w:r>
      <w:r w:rsidRPr="008C0A78">
        <w:rPr>
          <w:rFonts w:asciiTheme="minorEastAsia" w:eastAsiaTheme="minorEastAsia" w:hAnsiTheme="minorEastAsia" w:hint="eastAsia"/>
          <w:sz w:val="28"/>
          <w:szCs w:val="28"/>
        </w:rPr>
        <w:t>。</w:t>
      </w:r>
    </w:p>
    <w:p w14:paraId="6EF43BE9"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proofErr w:type="gramStart"/>
      <w:r w:rsidRPr="008C0A78">
        <w:rPr>
          <w:rFonts w:asciiTheme="minorEastAsia" w:eastAsiaTheme="minorEastAsia" w:hAnsiTheme="minorEastAsia"/>
          <w:szCs w:val="28"/>
        </w:rPr>
        <w:t>医</w:t>
      </w:r>
      <w:proofErr w:type="gramEnd"/>
      <w:r w:rsidRPr="008C0A78">
        <w:rPr>
          <w:rFonts w:asciiTheme="minorEastAsia" w:eastAsiaTheme="minorEastAsia" w:hAnsiTheme="minorEastAsia"/>
          <w:szCs w:val="28"/>
        </w:rPr>
        <w:t>保</w:t>
      </w:r>
      <w:r w:rsidRPr="008C0A78">
        <w:rPr>
          <w:rFonts w:asciiTheme="minorEastAsia" w:eastAsiaTheme="minorEastAsia" w:hAnsiTheme="minorEastAsia" w:hint="eastAsia"/>
          <w:szCs w:val="28"/>
        </w:rPr>
        <w:t>、</w:t>
      </w:r>
      <w:r w:rsidRPr="008C0A78">
        <w:rPr>
          <w:rFonts w:asciiTheme="minorEastAsia" w:eastAsiaTheme="minorEastAsia" w:hAnsiTheme="minorEastAsia"/>
          <w:szCs w:val="28"/>
        </w:rPr>
        <w:t>工伤全量接口服务</w:t>
      </w:r>
    </w:p>
    <w:p w14:paraId="2AAB48C4"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配合医院完成</w:t>
      </w: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w:t>
      </w:r>
      <w:r w:rsidRPr="008C0A78">
        <w:rPr>
          <w:rFonts w:asciiTheme="minorEastAsia" w:eastAsiaTheme="minorEastAsia" w:hAnsiTheme="minorEastAsia" w:hint="eastAsia"/>
          <w:sz w:val="28"/>
          <w:szCs w:val="28"/>
        </w:rPr>
        <w:t>、</w:t>
      </w:r>
      <w:r w:rsidRPr="008C0A78">
        <w:rPr>
          <w:rFonts w:asciiTheme="minorEastAsia" w:eastAsiaTheme="minorEastAsia" w:hAnsiTheme="minorEastAsia"/>
          <w:sz w:val="28"/>
          <w:szCs w:val="28"/>
        </w:rPr>
        <w:t>工伤全量接口验收的自查自纠</w:t>
      </w:r>
      <w:r w:rsidRPr="008C0A78">
        <w:rPr>
          <w:rFonts w:asciiTheme="minorEastAsia" w:eastAsiaTheme="minorEastAsia" w:hAnsiTheme="minorEastAsia" w:hint="eastAsia"/>
          <w:sz w:val="28"/>
          <w:szCs w:val="28"/>
        </w:rPr>
        <w:t>。</w:t>
      </w:r>
    </w:p>
    <w:p w14:paraId="08134912"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移动支付支持</w:t>
      </w:r>
    </w:p>
    <w:p w14:paraId="66E6DE0D"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提供移动支付改造专家服务，专人负责解答</w:t>
      </w:r>
      <w:proofErr w:type="gramStart"/>
      <w:r w:rsidRPr="008C0A78">
        <w:rPr>
          <w:rFonts w:asciiTheme="minorEastAsia" w:eastAsiaTheme="minorEastAsia" w:hAnsiTheme="minorEastAsia"/>
          <w:sz w:val="28"/>
          <w:szCs w:val="28"/>
        </w:rPr>
        <w:t>院端改造</w:t>
      </w:r>
      <w:proofErr w:type="gramEnd"/>
      <w:r w:rsidRPr="008C0A78">
        <w:rPr>
          <w:rFonts w:asciiTheme="minorEastAsia" w:eastAsiaTheme="minorEastAsia" w:hAnsiTheme="minorEastAsia"/>
          <w:sz w:val="28"/>
          <w:szCs w:val="28"/>
        </w:rPr>
        <w:t>遇到的问题</w:t>
      </w:r>
      <w:r w:rsidRPr="008C0A78">
        <w:rPr>
          <w:rFonts w:asciiTheme="minorEastAsia" w:eastAsiaTheme="minorEastAsia" w:hAnsiTheme="minorEastAsia" w:hint="eastAsia"/>
          <w:sz w:val="28"/>
          <w:szCs w:val="28"/>
        </w:rPr>
        <w:t>。</w:t>
      </w:r>
    </w:p>
    <w:p w14:paraId="41E18080"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处方流转支持</w:t>
      </w:r>
    </w:p>
    <w:p w14:paraId="030B77EF"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提供电子处方改造专家服务，专人负责解答</w:t>
      </w:r>
      <w:proofErr w:type="gramStart"/>
      <w:r w:rsidRPr="008C0A78">
        <w:rPr>
          <w:rFonts w:asciiTheme="minorEastAsia" w:eastAsiaTheme="minorEastAsia" w:hAnsiTheme="minorEastAsia"/>
          <w:sz w:val="28"/>
          <w:szCs w:val="28"/>
        </w:rPr>
        <w:t>院端改造</w:t>
      </w:r>
      <w:proofErr w:type="gramEnd"/>
      <w:r w:rsidRPr="008C0A78">
        <w:rPr>
          <w:rFonts w:asciiTheme="minorEastAsia" w:eastAsiaTheme="minorEastAsia" w:hAnsiTheme="minorEastAsia"/>
          <w:sz w:val="28"/>
          <w:szCs w:val="28"/>
        </w:rPr>
        <w:t>遇到的问题</w:t>
      </w:r>
      <w:r w:rsidRPr="008C0A78">
        <w:rPr>
          <w:rFonts w:asciiTheme="minorEastAsia" w:eastAsiaTheme="minorEastAsia" w:hAnsiTheme="minorEastAsia" w:hint="eastAsia"/>
          <w:sz w:val="28"/>
          <w:szCs w:val="28"/>
        </w:rPr>
        <w:t>。</w:t>
      </w:r>
    </w:p>
    <w:p w14:paraId="6A04BF99"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lastRenderedPageBreak/>
        <w:t>4、</w:t>
      </w:r>
      <w:proofErr w:type="gramStart"/>
      <w:r w:rsidRPr="008C0A78">
        <w:rPr>
          <w:rFonts w:asciiTheme="minorEastAsia" w:eastAsiaTheme="minorEastAsia" w:hAnsiTheme="minorEastAsia"/>
          <w:b/>
          <w:bCs/>
          <w:sz w:val="28"/>
          <w:szCs w:val="28"/>
        </w:rPr>
        <w:t>质控类咨询</w:t>
      </w:r>
      <w:proofErr w:type="gramEnd"/>
      <w:r w:rsidRPr="008C0A78">
        <w:rPr>
          <w:rFonts w:asciiTheme="minorEastAsia" w:eastAsiaTheme="minorEastAsia" w:hAnsiTheme="minorEastAsia"/>
          <w:b/>
          <w:bCs/>
          <w:sz w:val="28"/>
          <w:szCs w:val="28"/>
        </w:rPr>
        <w:t>服务</w:t>
      </w:r>
    </w:p>
    <w:p w14:paraId="53373E21" w14:textId="77777777" w:rsidR="008C0A78" w:rsidRPr="008C0A78" w:rsidRDefault="008C0A78" w:rsidP="008C0A78">
      <w:pPr>
        <w:spacing w:after="0" w:line="560" w:lineRule="exact"/>
        <w:ind w:firstLine="480"/>
        <w:rPr>
          <w:rFonts w:asciiTheme="minorEastAsia" w:eastAsiaTheme="minorEastAsia" w:hAnsiTheme="minorEastAsia"/>
          <w:sz w:val="28"/>
          <w:szCs w:val="28"/>
        </w:rPr>
      </w:pPr>
      <w:proofErr w:type="gramStart"/>
      <w:r w:rsidRPr="008C0A78">
        <w:rPr>
          <w:rFonts w:asciiTheme="minorEastAsia" w:eastAsiaTheme="minorEastAsia" w:hAnsiTheme="minorEastAsia"/>
          <w:sz w:val="28"/>
          <w:szCs w:val="28"/>
        </w:rPr>
        <w:t>协助院端进行</w:t>
      </w:r>
      <w:proofErr w:type="gramEnd"/>
      <w:r w:rsidRPr="008C0A78">
        <w:rPr>
          <w:rFonts w:asciiTheme="minorEastAsia" w:eastAsiaTheme="minorEastAsia" w:hAnsiTheme="minorEastAsia"/>
          <w:sz w:val="28"/>
          <w:szCs w:val="28"/>
        </w:rPr>
        <w:t>结算清单质</w:t>
      </w:r>
      <w:proofErr w:type="gramStart"/>
      <w:r w:rsidRPr="008C0A78">
        <w:rPr>
          <w:rFonts w:asciiTheme="minorEastAsia" w:eastAsiaTheme="minorEastAsia" w:hAnsiTheme="minorEastAsia"/>
          <w:sz w:val="28"/>
          <w:szCs w:val="28"/>
        </w:rPr>
        <w:t>控情况</w:t>
      </w:r>
      <w:proofErr w:type="gramEnd"/>
      <w:r w:rsidRPr="008C0A78">
        <w:rPr>
          <w:rFonts w:asciiTheme="minorEastAsia" w:eastAsiaTheme="minorEastAsia" w:hAnsiTheme="minorEastAsia"/>
          <w:sz w:val="28"/>
          <w:szCs w:val="28"/>
        </w:rPr>
        <w:t>分析，并提出指导性建议，提高结算清单三率，对结算清单质控规则进行详细讲解</w:t>
      </w:r>
      <w:r w:rsidRPr="008C0A78">
        <w:rPr>
          <w:rFonts w:asciiTheme="minorEastAsia" w:eastAsiaTheme="minorEastAsia" w:hAnsiTheme="minorEastAsia" w:hint="eastAsia"/>
          <w:sz w:val="28"/>
          <w:szCs w:val="28"/>
        </w:rPr>
        <w:t>。</w:t>
      </w:r>
    </w:p>
    <w:p w14:paraId="095757E6"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bookmarkStart w:id="1" w:name="_Toc162269246"/>
      <w:r w:rsidRPr="008C0A78">
        <w:rPr>
          <w:rFonts w:asciiTheme="minorEastAsia" w:eastAsiaTheme="minorEastAsia" w:hAnsiTheme="minorEastAsia" w:hint="eastAsia"/>
          <w:b/>
          <w:bCs/>
          <w:sz w:val="28"/>
          <w:szCs w:val="28"/>
        </w:rPr>
        <w:t>（二）</w:t>
      </w:r>
      <w:r w:rsidRPr="008C0A78">
        <w:rPr>
          <w:rFonts w:asciiTheme="minorEastAsia" w:eastAsiaTheme="minorEastAsia" w:hAnsiTheme="minorEastAsia"/>
          <w:b/>
          <w:bCs/>
          <w:sz w:val="28"/>
          <w:szCs w:val="28"/>
        </w:rPr>
        <w:t>院内</w:t>
      </w:r>
      <w:proofErr w:type="gramStart"/>
      <w:r w:rsidRPr="008C0A78">
        <w:rPr>
          <w:rFonts w:asciiTheme="minorEastAsia" w:eastAsiaTheme="minorEastAsia" w:hAnsiTheme="minorEastAsia"/>
          <w:b/>
          <w:bCs/>
          <w:sz w:val="28"/>
          <w:szCs w:val="28"/>
        </w:rPr>
        <w:t>医</w:t>
      </w:r>
      <w:proofErr w:type="gramEnd"/>
      <w:r w:rsidRPr="008C0A78">
        <w:rPr>
          <w:rFonts w:asciiTheme="minorEastAsia" w:eastAsiaTheme="minorEastAsia" w:hAnsiTheme="minorEastAsia"/>
          <w:b/>
          <w:bCs/>
          <w:sz w:val="28"/>
          <w:szCs w:val="28"/>
        </w:rPr>
        <w:t>保</w:t>
      </w:r>
      <w:r w:rsidRPr="008C0A78">
        <w:rPr>
          <w:rFonts w:asciiTheme="minorEastAsia" w:eastAsiaTheme="minorEastAsia" w:hAnsiTheme="minorEastAsia" w:hint="eastAsia"/>
          <w:b/>
          <w:bCs/>
          <w:sz w:val="28"/>
          <w:szCs w:val="28"/>
        </w:rPr>
        <w:t>、</w:t>
      </w:r>
      <w:r w:rsidRPr="008C0A78">
        <w:rPr>
          <w:rFonts w:asciiTheme="minorEastAsia" w:eastAsiaTheme="minorEastAsia" w:hAnsiTheme="minorEastAsia"/>
          <w:b/>
          <w:bCs/>
          <w:sz w:val="28"/>
          <w:szCs w:val="28"/>
        </w:rPr>
        <w:t>工伤日常运营服务支持</w:t>
      </w:r>
      <w:bookmarkEnd w:id="1"/>
    </w:p>
    <w:p w14:paraId="76D3D936"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1、</w:t>
      </w:r>
      <w:r w:rsidRPr="008C0A78">
        <w:rPr>
          <w:rFonts w:asciiTheme="minorEastAsia" w:eastAsiaTheme="minorEastAsia" w:hAnsiTheme="minorEastAsia"/>
          <w:b/>
          <w:bCs/>
          <w:sz w:val="28"/>
          <w:szCs w:val="28"/>
        </w:rPr>
        <w:t>院内</w:t>
      </w:r>
      <w:proofErr w:type="gramStart"/>
      <w:r w:rsidRPr="008C0A78">
        <w:rPr>
          <w:rFonts w:asciiTheme="minorEastAsia" w:eastAsiaTheme="minorEastAsia" w:hAnsiTheme="minorEastAsia"/>
          <w:b/>
          <w:bCs/>
          <w:sz w:val="28"/>
          <w:szCs w:val="28"/>
        </w:rPr>
        <w:t>医</w:t>
      </w:r>
      <w:proofErr w:type="gramEnd"/>
      <w:r w:rsidRPr="008C0A78">
        <w:rPr>
          <w:rFonts w:asciiTheme="minorEastAsia" w:eastAsiaTheme="minorEastAsia" w:hAnsiTheme="minorEastAsia"/>
          <w:b/>
          <w:bCs/>
          <w:sz w:val="28"/>
          <w:szCs w:val="28"/>
        </w:rPr>
        <w:t>保</w:t>
      </w:r>
      <w:r w:rsidRPr="008C0A78">
        <w:rPr>
          <w:rFonts w:asciiTheme="minorEastAsia" w:eastAsiaTheme="minorEastAsia" w:hAnsiTheme="minorEastAsia" w:hint="eastAsia"/>
          <w:b/>
          <w:bCs/>
          <w:sz w:val="28"/>
          <w:szCs w:val="28"/>
        </w:rPr>
        <w:t>、</w:t>
      </w:r>
      <w:r w:rsidRPr="008C0A78">
        <w:rPr>
          <w:rFonts w:asciiTheme="minorEastAsia" w:eastAsiaTheme="minorEastAsia" w:hAnsiTheme="minorEastAsia"/>
          <w:b/>
          <w:bCs/>
          <w:sz w:val="28"/>
          <w:szCs w:val="28"/>
        </w:rPr>
        <w:t>工伤业务日常运营服务支持</w:t>
      </w:r>
    </w:p>
    <w:p w14:paraId="3840D17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提供普通门诊、门特、住院业务办理与退费等技术支持，问题分析与业务指导等专家服务，专人负责解答医院在办理各种业务过程中遇到的问题，提供专业的技术指导、问题分析与处理建议服务</w:t>
      </w:r>
      <w:r w:rsidRPr="008C0A78">
        <w:rPr>
          <w:rFonts w:asciiTheme="minorEastAsia" w:eastAsiaTheme="minorEastAsia" w:hAnsiTheme="minorEastAsia" w:hint="eastAsia"/>
          <w:sz w:val="28"/>
          <w:szCs w:val="28"/>
        </w:rPr>
        <w:t>。</w:t>
      </w:r>
    </w:p>
    <w:p w14:paraId="29B0D551"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2、</w:t>
      </w:r>
      <w:proofErr w:type="gramStart"/>
      <w:r w:rsidRPr="008C0A78">
        <w:rPr>
          <w:rFonts w:asciiTheme="minorEastAsia" w:eastAsiaTheme="minorEastAsia" w:hAnsiTheme="minorEastAsia"/>
          <w:b/>
          <w:bCs/>
          <w:sz w:val="28"/>
          <w:szCs w:val="28"/>
        </w:rPr>
        <w:t>医</w:t>
      </w:r>
      <w:proofErr w:type="gramEnd"/>
      <w:r w:rsidRPr="008C0A78">
        <w:rPr>
          <w:rFonts w:asciiTheme="minorEastAsia" w:eastAsiaTheme="minorEastAsia" w:hAnsiTheme="minorEastAsia"/>
          <w:b/>
          <w:bCs/>
          <w:sz w:val="28"/>
          <w:szCs w:val="28"/>
        </w:rPr>
        <w:t>保</w:t>
      </w:r>
      <w:r w:rsidRPr="008C0A78">
        <w:rPr>
          <w:rFonts w:asciiTheme="minorEastAsia" w:eastAsiaTheme="minorEastAsia" w:hAnsiTheme="minorEastAsia" w:hint="eastAsia"/>
          <w:b/>
          <w:bCs/>
          <w:sz w:val="28"/>
          <w:szCs w:val="28"/>
        </w:rPr>
        <w:t>、</w:t>
      </w:r>
      <w:r w:rsidRPr="008C0A78">
        <w:rPr>
          <w:rFonts w:asciiTheme="minorEastAsia" w:eastAsiaTheme="minorEastAsia" w:hAnsiTheme="minorEastAsia"/>
          <w:b/>
          <w:bCs/>
          <w:sz w:val="28"/>
          <w:szCs w:val="28"/>
        </w:rPr>
        <w:t>工伤贯标服务</w:t>
      </w:r>
    </w:p>
    <w:p w14:paraId="7FF44D67"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国家动态目录维护平台使用指导</w:t>
      </w:r>
    </w:p>
    <w:p w14:paraId="5A4A657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对医疗机构如何注册申请国家医疗机构编码，医师/护士/药师等信息注册提供指导</w:t>
      </w:r>
      <w:r w:rsidRPr="008C0A78">
        <w:rPr>
          <w:rFonts w:asciiTheme="minorEastAsia" w:eastAsiaTheme="minorEastAsia" w:hAnsiTheme="minorEastAsia" w:hint="eastAsia"/>
          <w:sz w:val="28"/>
          <w:szCs w:val="28"/>
        </w:rPr>
        <w:t>。</w:t>
      </w:r>
    </w:p>
    <w:p w14:paraId="7323B2F0"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医疗机构</w:t>
      </w:r>
      <w:proofErr w:type="gramStart"/>
      <w:r w:rsidRPr="008C0A78">
        <w:rPr>
          <w:rFonts w:asciiTheme="minorEastAsia" w:eastAsiaTheme="minorEastAsia" w:hAnsiTheme="minorEastAsia"/>
          <w:szCs w:val="28"/>
        </w:rPr>
        <w:t>医保</w:t>
      </w:r>
      <w:r w:rsidRPr="008C0A78">
        <w:rPr>
          <w:rFonts w:asciiTheme="minorEastAsia" w:eastAsiaTheme="minorEastAsia" w:hAnsiTheme="minorEastAsia" w:hint="eastAsia"/>
          <w:szCs w:val="28"/>
        </w:rPr>
        <w:t>贯</w:t>
      </w:r>
      <w:proofErr w:type="gramEnd"/>
      <w:r w:rsidRPr="008C0A78">
        <w:rPr>
          <w:rFonts w:asciiTheme="minorEastAsia" w:eastAsiaTheme="minorEastAsia" w:hAnsiTheme="minorEastAsia" w:hint="eastAsia"/>
          <w:szCs w:val="28"/>
        </w:rPr>
        <w:t>标</w:t>
      </w:r>
      <w:r w:rsidRPr="008C0A78">
        <w:rPr>
          <w:rFonts w:asciiTheme="minorEastAsia" w:eastAsiaTheme="minorEastAsia" w:hAnsiTheme="minorEastAsia"/>
          <w:szCs w:val="28"/>
        </w:rPr>
        <w:t>指导</w:t>
      </w:r>
    </w:p>
    <w:p w14:paraId="3B94952D"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指导医疗机构进行惯标，并解答医疗机构</w:t>
      </w:r>
      <w:proofErr w:type="gramStart"/>
      <w:r w:rsidRPr="008C0A78">
        <w:rPr>
          <w:rFonts w:asciiTheme="minorEastAsia" w:eastAsiaTheme="minorEastAsia" w:hAnsiTheme="minorEastAsia"/>
          <w:sz w:val="28"/>
          <w:szCs w:val="28"/>
        </w:rPr>
        <w:t>医保惯标各种</w:t>
      </w:r>
      <w:proofErr w:type="gramEnd"/>
      <w:r w:rsidRPr="008C0A78">
        <w:rPr>
          <w:rFonts w:asciiTheme="minorEastAsia" w:eastAsiaTheme="minorEastAsia" w:hAnsiTheme="minorEastAsia"/>
          <w:sz w:val="28"/>
          <w:szCs w:val="28"/>
        </w:rPr>
        <w:t>问题，配合医疗机构完成惯标的自查自纠</w:t>
      </w:r>
      <w:r w:rsidRPr="008C0A78">
        <w:rPr>
          <w:rFonts w:asciiTheme="minorEastAsia" w:eastAsiaTheme="minorEastAsia" w:hAnsiTheme="minorEastAsia" w:hint="eastAsia"/>
          <w:sz w:val="28"/>
          <w:szCs w:val="28"/>
        </w:rPr>
        <w:t>。</w:t>
      </w:r>
    </w:p>
    <w:p w14:paraId="4E2BC014"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3、</w:t>
      </w:r>
      <w:r w:rsidRPr="008C0A78">
        <w:rPr>
          <w:rFonts w:asciiTheme="minorEastAsia" w:eastAsiaTheme="minorEastAsia" w:hAnsiTheme="minorEastAsia"/>
          <w:b/>
          <w:bCs/>
          <w:sz w:val="28"/>
          <w:szCs w:val="28"/>
        </w:rPr>
        <w:t>个人待遇核实服务</w:t>
      </w:r>
    </w:p>
    <w:p w14:paraId="7F74AC35"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对参保人享受待遇过程中遇到问题，进行分析处理</w:t>
      </w:r>
      <w:r w:rsidRPr="008C0A78">
        <w:rPr>
          <w:rFonts w:asciiTheme="minorEastAsia" w:eastAsiaTheme="minorEastAsia" w:hAnsiTheme="minorEastAsia" w:hint="eastAsia"/>
          <w:sz w:val="28"/>
          <w:szCs w:val="28"/>
        </w:rPr>
        <w:t>。</w:t>
      </w:r>
    </w:p>
    <w:p w14:paraId="39FF7181" w14:textId="77777777" w:rsidR="008C0A78" w:rsidRPr="008C0A78" w:rsidRDefault="008C0A78" w:rsidP="008C0A78">
      <w:pPr>
        <w:widowControl w:val="0"/>
        <w:numPr>
          <w:ilvl w:val="0"/>
          <w:numId w:val="4"/>
        </w:numPr>
        <w:adjustRightInd/>
        <w:snapToGrid/>
        <w:spacing w:after="0" w:line="560" w:lineRule="exact"/>
        <w:ind w:firstLineChars="200" w:firstLine="562"/>
        <w:jc w:val="both"/>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定点工伤技术支持</w:t>
      </w:r>
    </w:p>
    <w:p w14:paraId="17B22C45" w14:textId="77777777" w:rsidR="008C0A78" w:rsidRPr="008C0A78" w:rsidRDefault="008C0A78"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 xml:space="preserve">    对工伤平台对接、远程查房APP使用及工伤结算的问题，安排专人提供指导服务</w:t>
      </w:r>
    </w:p>
    <w:p w14:paraId="295914B5"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5、</w:t>
      </w:r>
      <w:r w:rsidRPr="008C0A78">
        <w:rPr>
          <w:rFonts w:asciiTheme="minorEastAsia" w:eastAsiaTheme="minorEastAsia" w:hAnsiTheme="minorEastAsia"/>
          <w:b/>
          <w:bCs/>
          <w:sz w:val="28"/>
          <w:szCs w:val="28"/>
        </w:rPr>
        <w:t>对账服务</w:t>
      </w:r>
    </w:p>
    <w:p w14:paraId="597C1BB9"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对账服务</w:t>
      </w:r>
    </w:p>
    <w:p w14:paraId="09407C59"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lastRenderedPageBreak/>
        <w:t>提供对账不平问题系统支持，帮助查找问题根源，直至问题解决</w:t>
      </w:r>
      <w:r w:rsidRPr="008C0A78">
        <w:rPr>
          <w:rFonts w:asciiTheme="minorEastAsia" w:eastAsiaTheme="minorEastAsia" w:hAnsiTheme="minorEastAsia" w:hint="eastAsia"/>
          <w:sz w:val="28"/>
          <w:szCs w:val="28"/>
        </w:rPr>
        <w:t>。</w:t>
      </w:r>
    </w:p>
    <w:p w14:paraId="09EF2AA4" w14:textId="77777777" w:rsidR="008C0A78" w:rsidRPr="008C0A78" w:rsidRDefault="008C0A78" w:rsidP="008C0A78">
      <w:pPr>
        <w:pStyle w:val="ad"/>
        <w:numPr>
          <w:ilvl w:val="0"/>
          <w:numId w:val="3"/>
        </w:numPr>
        <w:spacing w:line="560" w:lineRule="exact"/>
        <w:ind w:firstLineChars="0"/>
        <w:rPr>
          <w:rFonts w:asciiTheme="minorEastAsia" w:eastAsiaTheme="minorEastAsia" w:hAnsiTheme="minorEastAsia"/>
          <w:szCs w:val="28"/>
        </w:rPr>
      </w:pPr>
      <w:r w:rsidRPr="008C0A78">
        <w:rPr>
          <w:rFonts w:asciiTheme="minorEastAsia" w:eastAsiaTheme="minorEastAsia" w:hAnsiTheme="minorEastAsia"/>
          <w:szCs w:val="28"/>
        </w:rPr>
        <w:t>单边帐处理</w:t>
      </w:r>
    </w:p>
    <w:p w14:paraId="374393EB" w14:textId="77777777" w:rsidR="008C0A78" w:rsidRPr="008C0A78" w:rsidRDefault="008C0A78" w:rsidP="008C0A78">
      <w:pPr>
        <w:spacing w:after="0" w:line="560" w:lineRule="exact"/>
        <w:ind w:firstLine="480"/>
        <w:rPr>
          <w:rFonts w:asciiTheme="minorEastAsia" w:eastAsiaTheme="minorEastAsia" w:hAnsiTheme="minorEastAsia"/>
          <w:sz w:val="28"/>
          <w:szCs w:val="28"/>
        </w:rPr>
      </w:pPr>
      <w:proofErr w:type="gramStart"/>
      <w:r w:rsidRPr="008C0A78">
        <w:rPr>
          <w:rFonts w:asciiTheme="minorEastAsia" w:eastAsiaTheme="minorEastAsia" w:hAnsiTheme="minorEastAsia"/>
          <w:sz w:val="28"/>
          <w:szCs w:val="28"/>
        </w:rPr>
        <w:t>支持院端本地</w:t>
      </w:r>
      <w:proofErr w:type="gramEnd"/>
      <w:r w:rsidRPr="008C0A78">
        <w:rPr>
          <w:rFonts w:asciiTheme="minorEastAsia" w:eastAsiaTheme="minorEastAsia" w:hAnsiTheme="minorEastAsia"/>
          <w:sz w:val="28"/>
          <w:szCs w:val="28"/>
        </w:rPr>
        <w:t>、异地、跨省异地结算单边</w:t>
      </w:r>
      <w:proofErr w:type="gramStart"/>
      <w:r w:rsidRPr="008C0A78">
        <w:rPr>
          <w:rFonts w:asciiTheme="minorEastAsia" w:eastAsiaTheme="minorEastAsia" w:hAnsiTheme="minorEastAsia"/>
          <w:sz w:val="28"/>
          <w:szCs w:val="28"/>
        </w:rPr>
        <w:t>账</w:t>
      </w:r>
      <w:proofErr w:type="gramEnd"/>
      <w:r w:rsidRPr="008C0A78">
        <w:rPr>
          <w:rFonts w:asciiTheme="minorEastAsia" w:eastAsiaTheme="minorEastAsia" w:hAnsiTheme="minorEastAsia"/>
          <w:sz w:val="28"/>
          <w:szCs w:val="28"/>
        </w:rPr>
        <w:t>处理</w:t>
      </w:r>
      <w:r w:rsidRPr="008C0A78">
        <w:rPr>
          <w:rFonts w:asciiTheme="minorEastAsia" w:eastAsiaTheme="minorEastAsia" w:hAnsiTheme="minorEastAsia" w:hint="eastAsia"/>
          <w:sz w:val="28"/>
          <w:szCs w:val="28"/>
        </w:rPr>
        <w:t>。</w:t>
      </w:r>
    </w:p>
    <w:p w14:paraId="368E7D02"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bookmarkStart w:id="2" w:name="_Toc162269247"/>
      <w:r w:rsidRPr="008C0A78">
        <w:rPr>
          <w:rFonts w:asciiTheme="minorEastAsia" w:eastAsiaTheme="minorEastAsia" w:hAnsiTheme="minorEastAsia" w:hint="eastAsia"/>
          <w:b/>
          <w:bCs/>
          <w:sz w:val="28"/>
          <w:szCs w:val="28"/>
        </w:rPr>
        <w:t>（三）</w:t>
      </w:r>
      <w:r w:rsidRPr="008C0A78">
        <w:rPr>
          <w:rFonts w:asciiTheme="minorEastAsia" w:eastAsiaTheme="minorEastAsia" w:hAnsiTheme="minorEastAsia"/>
          <w:b/>
          <w:bCs/>
          <w:sz w:val="28"/>
          <w:szCs w:val="28"/>
        </w:rPr>
        <w:t>赋能培训服务</w:t>
      </w:r>
      <w:bookmarkEnd w:id="2"/>
    </w:p>
    <w:p w14:paraId="135E7904"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1、</w:t>
      </w:r>
      <w:r w:rsidRPr="008C0A78">
        <w:rPr>
          <w:rFonts w:asciiTheme="minorEastAsia" w:eastAsiaTheme="minorEastAsia" w:hAnsiTheme="minorEastAsia"/>
          <w:b/>
          <w:bCs/>
          <w:sz w:val="28"/>
          <w:szCs w:val="28"/>
        </w:rPr>
        <w:t>政策培训</w:t>
      </w:r>
    </w:p>
    <w:p w14:paraId="2A554647" w14:textId="77777777" w:rsidR="008C0A78" w:rsidRPr="008C0A78" w:rsidRDefault="008C0A78" w:rsidP="008C0A78">
      <w:pPr>
        <w:spacing w:after="0" w:line="560" w:lineRule="exact"/>
        <w:ind w:firstLine="480"/>
        <w:rPr>
          <w:rFonts w:asciiTheme="minorEastAsia" w:eastAsiaTheme="minorEastAsia" w:hAnsiTheme="minorEastAsia"/>
          <w:sz w:val="28"/>
          <w:szCs w:val="28"/>
        </w:rPr>
      </w:pP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保政策变化不断，为医院更快、更精确的掌握政策，开展深度培训服务</w:t>
      </w:r>
      <w:r w:rsidRPr="008C0A78">
        <w:rPr>
          <w:rFonts w:asciiTheme="minorEastAsia" w:eastAsiaTheme="minorEastAsia" w:hAnsiTheme="minorEastAsia" w:hint="eastAsia"/>
          <w:sz w:val="28"/>
          <w:szCs w:val="28"/>
        </w:rPr>
        <w:t>。</w:t>
      </w:r>
    </w:p>
    <w:p w14:paraId="2475D1A2" w14:textId="77777777" w:rsidR="008C0A78" w:rsidRPr="008C0A78" w:rsidRDefault="008C0A78" w:rsidP="008C0A78">
      <w:pPr>
        <w:spacing w:after="0" w:line="560" w:lineRule="exact"/>
        <w:ind w:firstLine="482"/>
        <w:rPr>
          <w:rFonts w:asciiTheme="minorEastAsia" w:eastAsiaTheme="minorEastAsia" w:hAnsiTheme="minorEastAsia"/>
          <w:b/>
          <w:bCs/>
          <w:sz w:val="28"/>
          <w:szCs w:val="28"/>
        </w:rPr>
      </w:pPr>
      <w:r w:rsidRPr="008C0A78">
        <w:rPr>
          <w:rFonts w:asciiTheme="minorEastAsia" w:eastAsiaTheme="minorEastAsia" w:hAnsiTheme="minorEastAsia" w:hint="eastAsia"/>
          <w:b/>
          <w:bCs/>
          <w:sz w:val="28"/>
          <w:szCs w:val="28"/>
        </w:rPr>
        <w:t>2、</w:t>
      </w:r>
      <w:r w:rsidRPr="008C0A78">
        <w:rPr>
          <w:rFonts w:asciiTheme="minorEastAsia" w:eastAsiaTheme="minorEastAsia" w:hAnsiTheme="minorEastAsia"/>
          <w:b/>
          <w:bCs/>
          <w:sz w:val="28"/>
          <w:szCs w:val="28"/>
        </w:rPr>
        <w:t>经办服务能力提升</w:t>
      </w:r>
    </w:p>
    <w:p w14:paraId="56F80466" w14:textId="77777777" w:rsidR="008C0A78" w:rsidRPr="008C0A78" w:rsidRDefault="008C0A78" w:rsidP="008C0A78">
      <w:pPr>
        <w:spacing w:after="0" w:line="560" w:lineRule="exact"/>
        <w:ind w:firstLine="480"/>
        <w:rPr>
          <w:rFonts w:asciiTheme="minorEastAsia" w:eastAsiaTheme="minorEastAsia" w:hAnsiTheme="minorEastAsia"/>
          <w:sz w:val="28"/>
          <w:szCs w:val="28"/>
        </w:rPr>
      </w:pPr>
      <w:r w:rsidRPr="008C0A78">
        <w:rPr>
          <w:rFonts w:asciiTheme="minorEastAsia" w:eastAsiaTheme="minorEastAsia" w:hAnsiTheme="minorEastAsia"/>
          <w:sz w:val="28"/>
          <w:szCs w:val="28"/>
        </w:rPr>
        <w:t>不定期的前往医院组织</w:t>
      </w:r>
      <w:proofErr w:type="gramStart"/>
      <w:r w:rsidRPr="008C0A78">
        <w:rPr>
          <w:rFonts w:asciiTheme="minorEastAsia" w:eastAsiaTheme="minorEastAsia" w:hAnsiTheme="minorEastAsia"/>
          <w:sz w:val="28"/>
          <w:szCs w:val="28"/>
        </w:rPr>
        <w:t>医</w:t>
      </w:r>
      <w:proofErr w:type="gramEnd"/>
      <w:r w:rsidRPr="008C0A78">
        <w:rPr>
          <w:rFonts w:asciiTheme="minorEastAsia" w:eastAsiaTheme="minorEastAsia" w:hAnsiTheme="minorEastAsia"/>
          <w:sz w:val="28"/>
          <w:szCs w:val="28"/>
        </w:rPr>
        <w:t>保经办业务培训，让医院及时了解政策享受条件，有利于医院工作开展</w:t>
      </w:r>
      <w:r w:rsidRPr="008C0A78">
        <w:rPr>
          <w:rFonts w:asciiTheme="minorEastAsia" w:eastAsiaTheme="minorEastAsia" w:hAnsiTheme="minorEastAsia" w:hint="eastAsia"/>
          <w:sz w:val="28"/>
          <w:szCs w:val="28"/>
        </w:rPr>
        <w:t>。</w:t>
      </w:r>
    </w:p>
    <w:tbl>
      <w:tblPr>
        <w:tblW w:w="5043" w:type="pct"/>
        <w:jc w:val="center"/>
        <w:tblLayout w:type="fixed"/>
        <w:tblLook w:val="04A0" w:firstRow="1" w:lastRow="0" w:firstColumn="1" w:lastColumn="0" w:noHBand="0" w:noVBand="1"/>
      </w:tblPr>
      <w:tblGrid>
        <w:gridCol w:w="820"/>
        <w:gridCol w:w="1381"/>
        <w:gridCol w:w="1889"/>
        <w:gridCol w:w="4277"/>
      </w:tblGrid>
      <w:tr w:rsidR="008C0A78" w:rsidRPr="00D713FC" w14:paraId="38D44C79" w14:textId="77777777" w:rsidTr="005300C0">
        <w:trPr>
          <w:trHeight w:val="660"/>
          <w:jc w:val="center"/>
        </w:trPr>
        <w:tc>
          <w:tcPr>
            <w:tcW w:w="490" w:type="pct"/>
            <w:vMerge w:val="restart"/>
            <w:tcBorders>
              <w:top w:val="single" w:sz="4" w:space="0" w:color="000000"/>
              <w:left w:val="single" w:sz="4" w:space="0" w:color="000000"/>
              <w:right w:val="single" w:sz="4" w:space="0" w:color="000000"/>
            </w:tcBorders>
            <w:shd w:val="clear" w:color="auto" w:fill="auto"/>
            <w:vAlign w:val="center"/>
          </w:tcPr>
          <w:p w14:paraId="03CDA103" w14:textId="77777777" w:rsidR="008C0A78" w:rsidRPr="00D713FC" w:rsidRDefault="008C0A78" w:rsidP="008C0A78">
            <w:pPr>
              <w:spacing w:after="0" w:line="560" w:lineRule="exact"/>
              <w:jc w:val="center"/>
              <w:rPr>
                <w:rFonts w:ascii="楷体" w:eastAsia="楷体" w:hAnsi="楷体"/>
                <w:sz w:val="24"/>
                <w:szCs w:val="24"/>
              </w:rPr>
            </w:pPr>
            <w:r w:rsidRPr="00D713FC">
              <w:rPr>
                <w:rFonts w:ascii="楷体" w:eastAsia="楷体" w:hAnsi="楷体" w:hint="eastAsia"/>
                <w:sz w:val="24"/>
                <w:szCs w:val="24"/>
              </w:rPr>
              <w:t>院内</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保及工伤日常运营服务支持</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6AF6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政策类咨询服务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3EEE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政策咨询</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16172"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提供7×24小时的热线电话咨询服务，保障及时响应</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业务的咨询；每月1次现场服务，满足业务经办人员正常使用系统和解读最新政策。</w:t>
            </w:r>
          </w:p>
        </w:tc>
      </w:tr>
      <w:tr w:rsidR="008C0A78" w:rsidRPr="00D713FC" w14:paraId="7B3B0AF2"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38693AD"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C25E6"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业务类咨询服务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6980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经办业务流程咨询</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4576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提供业务流程的详细指导，</w:t>
            </w:r>
            <w:proofErr w:type="gramStart"/>
            <w:r w:rsidRPr="00D713FC">
              <w:rPr>
                <w:rFonts w:ascii="楷体" w:eastAsia="楷体" w:hAnsi="楷体" w:hint="eastAsia"/>
                <w:sz w:val="24"/>
                <w:szCs w:val="24"/>
              </w:rPr>
              <w:t>协助院端改进</w:t>
            </w:r>
            <w:proofErr w:type="gramEnd"/>
            <w:r w:rsidRPr="00D713FC">
              <w:rPr>
                <w:rFonts w:ascii="楷体" w:eastAsia="楷体" w:hAnsi="楷体" w:hint="eastAsia"/>
                <w:sz w:val="24"/>
                <w:szCs w:val="24"/>
              </w:rPr>
              <w:t>业务流程提高业务办结效率。</w:t>
            </w:r>
          </w:p>
        </w:tc>
      </w:tr>
      <w:tr w:rsidR="008C0A78" w:rsidRPr="00D713FC" w14:paraId="2ACEF558" w14:textId="77777777" w:rsidTr="005300C0">
        <w:trPr>
          <w:trHeight w:val="1880"/>
          <w:jc w:val="center"/>
        </w:trPr>
        <w:tc>
          <w:tcPr>
            <w:tcW w:w="490" w:type="pct"/>
            <w:vMerge/>
            <w:tcBorders>
              <w:left w:val="single" w:sz="4" w:space="0" w:color="000000"/>
              <w:right w:val="single" w:sz="4" w:space="0" w:color="000000"/>
            </w:tcBorders>
            <w:shd w:val="clear" w:color="auto" w:fill="auto"/>
            <w:vAlign w:val="center"/>
          </w:tcPr>
          <w:p w14:paraId="231FED03"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452C0"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74E3D"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院内信息化与业务流程优化与改造咨询服务</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166BC"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提供院内信息化与现有业务流程优化改造方面的技术、业务咨询服务与指导。</w:t>
            </w:r>
          </w:p>
        </w:tc>
      </w:tr>
      <w:tr w:rsidR="008C0A78" w:rsidRPr="00D713FC" w14:paraId="687AC2BA"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60A6E98A"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5A324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技术类咨询服务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834F2"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电子凭证支持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40FB1"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协助支持完成电子凭证改造联调、应用过程出现问题答疑。</w:t>
            </w:r>
          </w:p>
        </w:tc>
      </w:tr>
      <w:tr w:rsidR="008C0A78" w:rsidRPr="00D713FC" w14:paraId="011F80B2"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88D5A12"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C55215"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ADEE6"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国家接口改造支持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5ED5B"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国家局存量及新增接口技术答疑，讲解接口如何调用，如何使用，如何组合成业务节。</w:t>
            </w:r>
          </w:p>
        </w:tc>
      </w:tr>
      <w:tr w:rsidR="008C0A78" w:rsidRPr="00D713FC" w14:paraId="3164B362"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3098EED4"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F1465"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E6E80"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全量接口服务</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1F3D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配合医院完成</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全量接口验收的自查自纠。</w:t>
            </w:r>
          </w:p>
        </w:tc>
      </w:tr>
      <w:tr w:rsidR="008C0A78" w:rsidRPr="00D713FC" w14:paraId="0935791F"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7F42917C"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44EEA"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42D10"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移动支付支持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1B8A5"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提供移动支付改造专家服务，专人负责解答</w:t>
            </w:r>
            <w:proofErr w:type="gramStart"/>
            <w:r w:rsidRPr="00D713FC">
              <w:rPr>
                <w:rFonts w:ascii="楷体" w:eastAsia="楷体" w:hAnsi="楷体" w:hint="eastAsia"/>
                <w:sz w:val="24"/>
                <w:szCs w:val="24"/>
              </w:rPr>
              <w:t>院端改造</w:t>
            </w:r>
            <w:proofErr w:type="gramEnd"/>
            <w:r w:rsidRPr="00D713FC">
              <w:rPr>
                <w:rFonts w:ascii="楷体" w:eastAsia="楷体" w:hAnsi="楷体" w:hint="eastAsia"/>
                <w:sz w:val="24"/>
                <w:szCs w:val="24"/>
              </w:rPr>
              <w:t>遇到的问题。</w:t>
            </w:r>
          </w:p>
        </w:tc>
      </w:tr>
      <w:tr w:rsidR="008C0A78" w:rsidRPr="00D713FC" w14:paraId="00022DFA"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6374524E"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867573"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45A9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处方流转支持</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484A9"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提供电子处方改造专家服务，专人负责解答</w:t>
            </w:r>
            <w:proofErr w:type="gramStart"/>
            <w:r w:rsidRPr="00D713FC">
              <w:rPr>
                <w:rFonts w:ascii="楷体" w:eastAsia="楷体" w:hAnsi="楷体" w:hint="eastAsia"/>
                <w:sz w:val="24"/>
                <w:szCs w:val="24"/>
              </w:rPr>
              <w:t>院端改造</w:t>
            </w:r>
            <w:proofErr w:type="gramEnd"/>
            <w:r w:rsidRPr="00D713FC">
              <w:rPr>
                <w:rFonts w:ascii="楷体" w:eastAsia="楷体" w:hAnsi="楷体" w:hint="eastAsia"/>
                <w:sz w:val="24"/>
                <w:szCs w:val="24"/>
              </w:rPr>
              <w:t>遇到的问题。</w:t>
            </w:r>
          </w:p>
        </w:tc>
      </w:tr>
      <w:tr w:rsidR="008C0A78" w:rsidRPr="00D713FC" w14:paraId="074FBD6C"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6EAA767B"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04266"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质控类咨询</w:t>
            </w:r>
            <w:proofErr w:type="gramEnd"/>
            <w:r w:rsidRPr="00D713FC">
              <w:rPr>
                <w:rFonts w:ascii="楷体" w:eastAsia="楷体" w:hAnsi="楷体" w:hint="eastAsia"/>
                <w:sz w:val="24"/>
                <w:szCs w:val="24"/>
              </w:rPr>
              <w:t>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0121A"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3617C"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协助院端进行</w:t>
            </w:r>
            <w:proofErr w:type="gramEnd"/>
            <w:r w:rsidRPr="00D713FC">
              <w:rPr>
                <w:rFonts w:ascii="楷体" w:eastAsia="楷体" w:hAnsi="楷体" w:hint="eastAsia"/>
                <w:sz w:val="24"/>
                <w:szCs w:val="24"/>
              </w:rPr>
              <w:t>结算清单质</w:t>
            </w:r>
            <w:proofErr w:type="gramStart"/>
            <w:r w:rsidRPr="00D713FC">
              <w:rPr>
                <w:rFonts w:ascii="楷体" w:eastAsia="楷体" w:hAnsi="楷体" w:hint="eastAsia"/>
                <w:sz w:val="24"/>
                <w:szCs w:val="24"/>
              </w:rPr>
              <w:t>控情况</w:t>
            </w:r>
            <w:proofErr w:type="gramEnd"/>
            <w:r w:rsidRPr="00D713FC">
              <w:rPr>
                <w:rFonts w:ascii="楷体" w:eastAsia="楷体" w:hAnsi="楷体" w:hint="eastAsia"/>
                <w:sz w:val="24"/>
                <w:szCs w:val="24"/>
              </w:rPr>
              <w:t>分析，并提出指导性建议，提高结算清单三率，对结算清单质控规则进行详细讲解。</w:t>
            </w:r>
          </w:p>
        </w:tc>
      </w:tr>
      <w:tr w:rsidR="008C0A78" w:rsidRPr="00D713FC" w14:paraId="491BF244" w14:textId="77777777" w:rsidTr="005300C0">
        <w:trPr>
          <w:trHeight w:val="990"/>
          <w:jc w:val="center"/>
        </w:trPr>
        <w:tc>
          <w:tcPr>
            <w:tcW w:w="490" w:type="pct"/>
            <w:vMerge/>
            <w:tcBorders>
              <w:left w:val="single" w:sz="4" w:space="0" w:color="000000"/>
              <w:right w:val="single" w:sz="4" w:space="0" w:color="000000"/>
            </w:tcBorders>
            <w:shd w:val="clear" w:color="auto" w:fill="auto"/>
            <w:vAlign w:val="center"/>
          </w:tcPr>
          <w:p w14:paraId="192296E1" w14:textId="77777777" w:rsidR="008C0A78" w:rsidRPr="00D713FC" w:rsidRDefault="008C0A78" w:rsidP="008C0A78">
            <w:pPr>
              <w:spacing w:after="0" w:line="560" w:lineRule="exact"/>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2E385"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院内</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业务日常运营服务支持</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F3E7C"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CD45D"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提供普通门诊、门特、住院业务办理与退费等技术支持，问题分析与业务指导等专家服务，专人负责解答医院在办理各种业务过程中遇到的问题，提供专业的技术指导、问题分析与处理建议服务。</w:t>
            </w:r>
          </w:p>
        </w:tc>
      </w:tr>
      <w:tr w:rsidR="008C0A78" w:rsidRPr="00D713FC" w14:paraId="25337F40" w14:textId="77777777" w:rsidTr="005300C0">
        <w:trPr>
          <w:trHeight w:val="660"/>
          <w:jc w:val="center"/>
        </w:trPr>
        <w:tc>
          <w:tcPr>
            <w:tcW w:w="490" w:type="pct"/>
            <w:vMerge/>
            <w:tcBorders>
              <w:left w:val="single" w:sz="4" w:space="0" w:color="000000"/>
              <w:right w:val="single" w:sz="4" w:space="0" w:color="000000"/>
            </w:tcBorders>
            <w:shd w:val="clear" w:color="auto" w:fill="auto"/>
            <w:vAlign w:val="center"/>
          </w:tcPr>
          <w:p w14:paraId="5029E58E"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86408"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w:t>
            </w:r>
            <w:r w:rsidRPr="00D713FC">
              <w:rPr>
                <w:rFonts w:ascii="楷体" w:eastAsia="楷体" w:hAnsi="楷体"/>
                <w:sz w:val="24"/>
                <w:szCs w:val="24"/>
              </w:rPr>
              <w:t>工伤</w:t>
            </w:r>
            <w:r w:rsidRPr="00D713FC">
              <w:rPr>
                <w:rFonts w:ascii="楷体" w:eastAsia="楷体" w:hAnsi="楷体" w:hint="eastAsia"/>
                <w:sz w:val="24"/>
                <w:szCs w:val="24"/>
              </w:rPr>
              <w:t>贯</w:t>
            </w:r>
            <w:proofErr w:type="gramStart"/>
            <w:r w:rsidRPr="00D713FC">
              <w:rPr>
                <w:rFonts w:ascii="楷体" w:eastAsia="楷体" w:hAnsi="楷体" w:hint="eastAsia"/>
                <w:sz w:val="24"/>
                <w:szCs w:val="24"/>
              </w:rPr>
              <w:t>标服务</w:t>
            </w:r>
            <w:proofErr w:type="gramEnd"/>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272E1"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国家动态目录维护平台使用指导</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DF1D7"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对医疗机构如何注册申请国家医疗机构编码，医师/护士/药师等信息注册提供指导。</w:t>
            </w:r>
          </w:p>
        </w:tc>
      </w:tr>
      <w:tr w:rsidR="008C0A78" w:rsidRPr="00D713FC" w14:paraId="1063459F"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3A5924A"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A0B22"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9E08E"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医疗机构</w:t>
            </w:r>
            <w:proofErr w:type="gramStart"/>
            <w:r w:rsidRPr="00D713FC">
              <w:rPr>
                <w:rFonts w:ascii="楷体" w:eastAsia="楷体" w:hAnsi="楷体" w:hint="eastAsia"/>
                <w:sz w:val="24"/>
                <w:szCs w:val="24"/>
              </w:rPr>
              <w:t>医保贯标指导</w:t>
            </w:r>
            <w:proofErr w:type="gramEnd"/>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8932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指导医疗机构进行惯标，并解答医疗机构</w:t>
            </w:r>
            <w:proofErr w:type="gramStart"/>
            <w:r w:rsidRPr="00D713FC">
              <w:rPr>
                <w:rFonts w:ascii="楷体" w:eastAsia="楷体" w:hAnsi="楷体" w:hint="eastAsia"/>
                <w:sz w:val="24"/>
                <w:szCs w:val="24"/>
              </w:rPr>
              <w:t>医保惯标各种</w:t>
            </w:r>
            <w:proofErr w:type="gramEnd"/>
            <w:r w:rsidRPr="00D713FC">
              <w:rPr>
                <w:rFonts w:ascii="楷体" w:eastAsia="楷体" w:hAnsi="楷体" w:hint="eastAsia"/>
                <w:sz w:val="24"/>
                <w:szCs w:val="24"/>
              </w:rPr>
              <w:t>问题，配合医疗机构完成惯标的自查自纠。</w:t>
            </w:r>
          </w:p>
        </w:tc>
      </w:tr>
      <w:tr w:rsidR="008C0A78" w:rsidRPr="00D713FC" w14:paraId="3687207F"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B72AC8B"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522AC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个人待遇核实服务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03624"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9C3BE"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对参保人享受待遇过程中遇到问题，进行分析处理。</w:t>
            </w:r>
          </w:p>
        </w:tc>
      </w:tr>
      <w:tr w:rsidR="008C0A78" w:rsidRPr="00D713FC" w14:paraId="5283574C"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78F6851F"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DE010" w14:textId="77777777" w:rsidR="008C0A78" w:rsidRPr="00D713FC" w:rsidRDefault="008C0A78" w:rsidP="008C0A78">
            <w:pPr>
              <w:spacing w:after="0" w:line="560" w:lineRule="exact"/>
              <w:rPr>
                <w:rFonts w:ascii="楷体" w:eastAsia="楷体" w:hAnsi="楷体"/>
                <w:bCs/>
                <w:sz w:val="24"/>
                <w:szCs w:val="24"/>
              </w:rPr>
            </w:pPr>
            <w:r w:rsidRPr="00D713FC">
              <w:rPr>
                <w:rFonts w:ascii="楷体" w:eastAsia="楷体" w:hAnsi="楷体" w:hint="eastAsia"/>
                <w:bCs/>
                <w:sz w:val="24"/>
                <w:szCs w:val="24"/>
              </w:rPr>
              <w:t>定点工伤技术支持</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98B92" w14:textId="77777777" w:rsidR="008C0A78" w:rsidRPr="00D713FC" w:rsidRDefault="008C0A78" w:rsidP="008C0A78">
            <w:pPr>
              <w:spacing w:after="0" w:line="560" w:lineRule="exact"/>
              <w:ind w:firstLine="482"/>
              <w:rPr>
                <w:rFonts w:ascii="楷体" w:eastAsia="楷体" w:hAnsi="楷体"/>
                <w:bCs/>
                <w:sz w:val="24"/>
                <w:szCs w:val="24"/>
              </w:rPr>
            </w:pPr>
            <w:r w:rsidRPr="00D713FC">
              <w:rPr>
                <w:rFonts w:ascii="楷体" w:eastAsia="楷体" w:hAnsi="楷体" w:hint="eastAsia"/>
                <w:bCs/>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C3E00" w14:textId="77777777" w:rsidR="008C0A78" w:rsidRPr="00D713FC" w:rsidRDefault="008C0A78" w:rsidP="008C0A78">
            <w:pPr>
              <w:spacing w:after="0" w:line="560" w:lineRule="exact"/>
              <w:rPr>
                <w:rFonts w:ascii="楷体" w:eastAsia="楷体" w:hAnsi="楷体"/>
                <w:bCs/>
                <w:sz w:val="24"/>
                <w:szCs w:val="24"/>
              </w:rPr>
            </w:pPr>
            <w:r w:rsidRPr="00D713FC">
              <w:rPr>
                <w:rFonts w:ascii="楷体" w:eastAsia="楷体" w:hAnsi="楷体" w:hint="eastAsia"/>
                <w:bCs/>
                <w:sz w:val="24"/>
                <w:szCs w:val="24"/>
              </w:rPr>
              <w:t>对工伤平台对接、远程查房APP使用及工伤结算的问题，安排专人提供指导服务</w:t>
            </w:r>
          </w:p>
        </w:tc>
      </w:tr>
      <w:tr w:rsidR="008C0A78" w:rsidRPr="00D713FC" w14:paraId="38F5C7B7"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13B8DB86"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CA6026"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对账服务</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75BAF"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对账服务</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52628"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提供对账不平问题系统支持，帮助查找问题根源，直至问题解决。</w:t>
            </w:r>
          </w:p>
        </w:tc>
      </w:tr>
      <w:tr w:rsidR="008C0A78" w:rsidRPr="00D713FC" w14:paraId="0C490C53" w14:textId="77777777" w:rsidTr="005300C0">
        <w:trPr>
          <w:trHeight w:val="330"/>
          <w:jc w:val="center"/>
        </w:trPr>
        <w:tc>
          <w:tcPr>
            <w:tcW w:w="490" w:type="pct"/>
            <w:vMerge/>
            <w:tcBorders>
              <w:left w:val="single" w:sz="4" w:space="0" w:color="000000"/>
              <w:right w:val="single" w:sz="4" w:space="0" w:color="000000"/>
            </w:tcBorders>
            <w:shd w:val="clear" w:color="auto" w:fill="auto"/>
            <w:vAlign w:val="center"/>
          </w:tcPr>
          <w:p w14:paraId="47FB82A2"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F61D0" w14:textId="77777777" w:rsidR="008C0A78" w:rsidRPr="00D713FC" w:rsidRDefault="008C0A78" w:rsidP="008C0A78">
            <w:pPr>
              <w:spacing w:after="0" w:line="560" w:lineRule="exact"/>
              <w:ind w:firstLine="480"/>
              <w:rPr>
                <w:rFonts w:ascii="楷体" w:eastAsia="楷体" w:hAnsi="楷体"/>
                <w:sz w:val="24"/>
                <w:szCs w:val="24"/>
              </w:rPr>
            </w:pP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81DB0"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单边帐处理</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7BA75"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支持院端本地</w:t>
            </w:r>
            <w:proofErr w:type="gramEnd"/>
            <w:r w:rsidRPr="00D713FC">
              <w:rPr>
                <w:rFonts w:ascii="楷体" w:eastAsia="楷体" w:hAnsi="楷体" w:hint="eastAsia"/>
                <w:sz w:val="24"/>
                <w:szCs w:val="24"/>
              </w:rPr>
              <w:t>、异地、跨省异地结算单边</w:t>
            </w:r>
            <w:proofErr w:type="gramStart"/>
            <w:r w:rsidRPr="00D713FC">
              <w:rPr>
                <w:rFonts w:ascii="楷体" w:eastAsia="楷体" w:hAnsi="楷体" w:hint="eastAsia"/>
                <w:sz w:val="24"/>
                <w:szCs w:val="24"/>
              </w:rPr>
              <w:t>账</w:t>
            </w:r>
            <w:proofErr w:type="gramEnd"/>
            <w:r w:rsidRPr="00D713FC">
              <w:rPr>
                <w:rFonts w:ascii="楷体" w:eastAsia="楷体" w:hAnsi="楷体" w:hint="eastAsia"/>
                <w:sz w:val="24"/>
                <w:szCs w:val="24"/>
              </w:rPr>
              <w:t>处理。</w:t>
            </w:r>
          </w:p>
        </w:tc>
      </w:tr>
      <w:tr w:rsidR="008C0A78" w:rsidRPr="00D713FC" w14:paraId="3BFA6C89" w14:textId="77777777" w:rsidTr="005300C0">
        <w:trPr>
          <w:trHeight w:val="660"/>
          <w:jc w:val="center"/>
        </w:trPr>
        <w:tc>
          <w:tcPr>
            <w:tcW w:w="490" w:type="pct"/>
            <w:vMerge/>
            <w:tcBorders>
              <w:left w:val="single" w:sz="4" w:space="0" w:color="000000"/>
              <w:right w:val="single" w:sz="4" w:space="0" w:color="000000"/>
            </w:tcBorders>
            <w:shd w:val="clear" w:color="auto" w:fill="auto"/>
            <w:vAlign w:val="center"/>
          </w:tcPr>
          <w:p w14:paraId="696A7C41" w14:textId="77777777" w:rsidR="008C0A78" w:rsidRPr="00D713FC" w:rsidRDefault="008C0A78" w:rsidP="008C0A78">
            <w:pPr>
              <w:spacing w:after="0" w:line="560" w:lineRule="exact"/>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BAFB"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政策培训</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B0234"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0689F" w14:textId="77777777" w:rsidR="008C0A78" w:rsidRPr="00D713FC" w:rsidRDefault="008C0A78" w:rsidP="008C0A78">
            <w:pPr>
              <w:spacing w:after="0" w:line="560" w:lineRule="exact"/>
              <w:rPr>
                <w:rFonts w:ascii="楷体" w:eastAsia="楷体" w:hAnsi="楷体"/>
                <w:sz w:val="24"/>
                <w:szCs w:val="24"/>
              </w:rPr>
            </w:pP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保政策变化不断，为医院更快、更精确的掌握政策，开展深度培训服务。</w:t>
            </w:r>
          </w:p>
        </w:tc>
      </w:tr>
      <w:tr w:rsidR="008C0A78" w:rsidRPr="00D713FC" w14:paraId="22F12CC5" w14:textId="77777777" w:rsidTr="005300C0">
        <w:trPr>
          <w:trHeight w:val="330"/>
          <w:jc w:val="center"/>
        </w:trPr>
        <w:tc>
          <w:tcPr>
            <w:tcW w:w="490" w:type="pct"/>
            <w:vMerge/>
            <w:tcBorders>
              <w:left w:val="single" w:sz="4" w:space="0" w:color="000000"/>
              <w:bottom w:val="single" w:sz="4" w:space="0" w:color="000000"/>
              <w:right w:val="single" w:sz="4" w:space="0" w:color="000000"/>
            </w:tcBorders>
            <w:shd w:val="clear" w:color="auto" w:fill="auto"/>
            <w:vAlign w:val="center"/>
          </w:tcPr>
          <w:p w14:paraId="11229645" w14:textId="77777777" w:rsidR="008C0A78" w:rsidRPr="00D713FC" w:rsidRDefault="008C0A78" w:rsidP="008C0A78">
            <w:pPr>
              <w:spacing w:after="0" w:line="560" w:lineRule="exact"/>
              <w:ind w:firstLine="480"/>
              <w:rPr>
                <w:rFonts w:ascii="楷体" w:eastAsia="楷体" w:hAnsi="楷体"/>
                <w:sz w:val="24"/>
                <w:szCs w:val="24"/>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B8804"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经办服务能力提升</w:t>
            </w:r>
          </w:p>
        </w:tc>
        <w:tc>
          <w:tcPr>
            <w:tcW w:w="11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DEF13" w14:textId="77777777" w:rsidR="008C0A78" w:rsidRPr="00D713FC" w:rsidRDefault="008C0A78" w:rsidP="008C0A78">
            <w:pPr>
              <w:spacing w:after="0" w:line="560" w:lineRule="exact"/>
              <w:ind w:firstLine="480"/>
              <w:rPr>
                <w:rFonts w:ascii="楷体" w:eastAsia="楷体" w:hAnsi="楷体"/>
                <w:sz w:val="24"/>
                <w:szCs w:val="24"/>
              </w:rPr>
            </w:pPr>
            <w:r w:rsidRPr="00D713FC">
              <w:rPr>
                <w:rFonts w:ascii="楷体" w:eastAsia="楷体" w:hAnsi="楷体" w:hint="eastAsia"/>
                <w:sz w:val="24"/>
                <w:szCs w:val="24"/>
              </w:rPr>
              <w:t>/</w:t>
            </w:r>
          </w:p>
        </w:tc>
        <w:tc>
          <w:tcPr>
            <w:tcW w:w="25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97BDA" w14:textId="77777777" w:rsidR="008C0A78" w:rsidRPr="00D713FC" w:rsidRDefault="008C0A78" w:rsidP="008C0A78">
            <w:pPr>
              <w:spacing w:after="0" w:line="560" w:lineRule="exact"/>
              <w:rPr>
                <w:rFonts w:ascii="楷体" w:eastAsia="楷体" w:hAnsi="楷体"/>
                <w:sz w:val="24"/>
                <w:szCs w:val="24"/>
              </w:rPr>
            </w:pPr>
            <w:r w:rsidRPr="00D713FC">
              <w:rPr>
                <w:rFonts w:ascii="楷体" w:eastAsia="楷体" w:hAnsi="楷体" w:hint="eastAsia"/>
                <w:sz w:val="24"/>
                <w:szCs w:val="24"/>
              </w:rPr>
              <w:t>不定期的前往医院组织</w:t>
            </w:r>
            <w:proofErr w:type="gramStart"/>
            <w:r w:rsidRPr="00D713FC">
              <w:rPr>
                <w:rFonts w:ascii="楷体" w:eastAsia="楷体" w:hAnsi="楷体" w:hint="eastAsia"/>
                <w:sz w:val="24"/>
                <w:szCs w:val="24"/>
              </w:rPr>
              <w:t>医</w:t>
            </w:r>
            <w:proofErr w:type="gramEnd"/>
            <w:r w:rsidRPr="00D713FC">
              <w:rPr>
                <w:rFonts w:ascii="楷体" w:eastAsia="楷体" w:hAnsi="楷体" w:hint="eastAsia"/>
                <w:sz w:val="24"/>
                <w:szCs w:val="24"/>
              </w:rPr>
              <w:t>保经办业务培训，让医院及时了解政策享受条件，有利于医院工作开展。</w:t>
            </w:r>
          </w:p>
        </w:tc>
      </w:tr>
    </w:tbl>
    <w:p w14:paraId="446038F2" w14:textId="2D565AA5" w:rsidR="00590C78" w:rsidRPr="008C0A78" w:rsidRDefault="00590C78" w:rsidP="008C0A78">
      <w:pPr>
        <w:pStyle w:val="a1"/>
        <w:spacing w:after="0" w:line="560" w:lineRule="exact"/>
        <w:rPr>
          <w:rFonts w:asciiTheme="minorEastAsia" w:eastAsiaTheme="minorEastAsia" w:hAnsiTheme="minorEastAsia"/>
          <w:sz w:val="28"/>
          <w:szCs w:val="28"/>
        </w:rPr>
      </w:pPr>
    </w:p>
    <w:p w14:paraId="14B6C383" w14:textId="06B10696"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687954" w:rsidRPr="008C0A78">
        <w:rPr>
          <w:rFonts w:asciiTheme="minorEastAsia" w:eastAsiaTheme="minorEastAsia" w:hAnsiTheme="minorEastAsia" w:hint="eastAsia"/>
          <w:b/>
          <w:sz w:val="28"/>
          <w:szCs w:val="28"/>
        </w:rPr>
        <w:t>、投标文件编制要求</w:t>
      </w:r>
    </w:p>
    <w:p w14:paraId="42773129" w14:textId="7CF8B71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1、投标文件必须采用</w:t>
      </w:r>
      <w:r w:rsidR="00CE4F75" w:rsidRPr="008C0A78">
        <w:rPr>
          <w:rFonts w:asciiTheme="minorEastAsia" w:eastAsiaTheme="minorEastAsia" w:hAnsiTheme="minorEastAsia" w:hint="eastAsia"/>
          <w:sz w:val="28"/>
          <w:szCs w:val="28"/>
        </w:rPr>
        <w:t>胶装</w:t>
      </w:r>
      <w:r w:rsidRPr="008C0A78">
        <w:rPr>
          <w:rFonts w:asciiTheme="minorEastAsia" w:eastAsiaTheme="minorEastAsia" w:hAnsiTheme="minorEastAsia" w:hint="eastAsia"/>
          <w:sz w:val="28"/>
          <w:szCs w:val="28"/>
        </w:rPr>
        <w:t>成册，一式三份（一份正本，两份副本）。投标文件制作格式见附件1。</w:t>
      </w:r>
    </w:p>
    <w:p w14:paraId="71A5D10D"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lastRenderedPageBreak/>
        <w:t>2、投标文件必须加盖投标单位公章和法人代表签字或委托代理人签字，并用密封袋密封，密封袋上也必须加盖投标单位公章，否则作废标处理。</w:t>
      </w:r>
    </w:p>
    <w:p w14:paraId="0151D3CA" w14:textId="0DD14351"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sidR="00770F3D" w:rsidRPr="008C0A78">
        <w:rPr>
          <w:rFonts w:asciiTheme="minorEastAsia" w:eastAsiaTheme="minorEastAsia" w:hAnsiTheme="minorEastAsia" w:hint="eastAsia"/>
          <w:b/>
          <w:sz w:val="28"/>
          <w:szCs w:val="28"/>
        </w:rPr>
        <w:t>、投标截止时间、开标时间及地点</w:t>
      </w:r>
    </w:p>
    <w:p w14:paraId="3B36ADCC" w14:textId="168B9115"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1、投标截止及开标时间：202</w:t>
      </w:r>
      <w:r w:rsidR="005F6883"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年</w:t>
      </w:r>
      <w:r w:rsidR="00CE4F75"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月</w:t>
      </w:r>
      <w:r w:rsidR="00D70727">
        <w:rPr>
          <w:rFonts w:asciiTheme="minorEastAsia" w:eastAsiaTheme="minorEastAsia" w:hAnsiTheme="minorEastAsia"/>
          <w:sz w:val="28"/>
          <w:szCs w:val="28"/>
        </w:rPr>
        <w:t>9</w:t>
      </w:r>
      <w:r w:rsidRPr="008C0A78">
        <w:rPr>
          <w:rFonts w:asciiTheme="minorEastAsia" w:eastAsiaTheme="minorEastAsia" w:hAnsiTheme="minorEastAsia" w:hint="eastAsia"/>
          <w:sz w:val="28"/>
          <w:szCs w:val="28"/>
        </w:rPr>
        <w:t>日09:00，超过截止时间的投标将被拒绝（★）。</w:t>
      </w:r>
    </w:p>
    <w:p w14:paraId="3BB6348A"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2、开标地点：浏阳市人民医院中央区四楼二会议室</w:t>
      </w:r>
    </w:p>
    <w:p w14:paraId="580A77B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逾期送达或未送达指定地点的或未按招标文件要求密封的投标文件，招标人可拒绝接收。投标人法定代表人或授权委托人须亲自到场参加投标。</w:t>
      </w:r>
    </w:p>
    <w:p w14:paraId="24A04CD4" w14:textId="77AF693C"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十</w:t>
      </w:r>
      <w:r w:rsidR="00CA70EA" w:rsidRPr="008C0A78">
        <w:rPr>
          <w:rFonts w:asciiTheme="minorEastAsia" w:eastAsiaTheme="minorEastAsia" w:hAnsiTheme="minorEastAsia" w:hint="eastAsia"/>
          <w:b/>
          <w:sz w:val="28"/>
          <w:szCs w:val="28"/>
        </w:rPr>
        <w:t>、有关此次招标事宜，可与下列人员联系</w:t>
      </w:r>
    </w:p>
    <w:p w14:paraId="34B01936" w14:textId="0800E25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联系电话：</w:t>
      </w:r>
      <w:r w:rsidR="00CE4F75" w:rsidRPr="008C0A78">
        <w:rPr>
          <w:rFonts w:asciiTheme="minorEastAsia" w:eastAsiaTheme="minorEastAsia" w:hAnsiTheme="minorEastAsia" w:hint="eastAsia"/>
          <w:sz w:val="28"/>
          <w:szCs w:val="28"/>
        </w:rPr>
        <w:t>张女士17708431023</w:t>
      </w:r>
      <w:r w:rsidRPr="008C0A78">
        <w:rPr>
          <w:rFonts w:asciiTheme="minorEastAsia" w:eastAsiaTheme="minorEastAsia" w:hAnsiTheme="minorEastAsia" w:hint="eastAsia"/>
          <w:sz w:val="28"/>
          <w:szCs w:val="28"/>
        </w:rPr>
        <w:t xml:space="preserve">  </w:t>
      </w:r>
    </w:p>
    <w:p w14:paraId="62C40F4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地址：浏阳市道</w:t>
      </w:r>
      <w:proofErr w:type="gramStart"/>
      <w:r w:rsidRPr="008C0A78">
        <w:rPr>
          <w:rFonts w:asciiTheme="minorEastAsia" w:eastAsiaTheme="minorEastAsia" w:hAnsiTheme="minorEastAsia" w:hint="eastAsia"/>
          <w:sz w:val="28"/>
          <w:szCs w:val="28"/>
        </w:rPr>
        <w:t>吾</w:t>
      </w:r>
      <w:proofErr w:type="gramEnd"/>
      <w:r w:rsidRPr="008C0A78">
        <w:rPr>
          <w:rFonts w:asciiTheme="minorEastAsia" w:eastAsiaTheme="minorEastAsia" w:hAnsiTheme="minorEastAsia" w:hint="eastAsia"/>
          <w:sz w:val="28"/>
          <w:szCs w:val="28"/>
        </w:rPr>
        <w:t>西路452号</w:t>
      </w:r>
    </w:p>
    <w:p w14:paraId="251B3EF0" w14:textId="77777777" w:rsidR="00CE4F75" w:rsidRPr="008C0A78" w:rsidRDefault="00CE4F75" w:rsidP="008C0A78">
      <w:pPr>
        <w:spacing w:after="0" w:line="560" w:lineRule="exact"/>
        <w:rPr>
          <w:rFonts w:asciiTheme="minorEastAsia" w:eastAsiaTheme="minorEastAsia" w:hAnsiTheme="minorEastAsia"/>
          <w:sz w:val="28"/>
          <w:szCs w:val="28"/>
        </w:rPr>
      </w:pPr>
    </w:p>
    <w:p w14:paraId="0941CED7" w14:textId="4D8291AB"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浏阳市人民医院</w:t>
      </w:r>
    </w:p>
    <w:p w14:paraId="3CA8BBD0" w14:textId="405B31B9"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202</w:t>
      </w:r>
      <w:r w:rsidR="005F6883" w:rsidRPr="008C0A78">
        <w:rPr>
          <w:rFonts w:asciiTheme="minorEastAsia" w:eastAsiaTheme="minorEastAsia" w:hAnsiTheme="minorEastAsia" w:hint="eastAsia"/>
          <w:sz w:val="28"/>
          <w:szCs w:val="28"/>
        </w:rPr>
        <w:t>6</w:t>
      </w:r>
      <w:r w:rsidR="00CE4F75" w:rsidRPr="008C0A78">
        <w:rPr>
          <w:rFonts w:asciiTheme="minorEastAsia" w:eastAsiaTheme="minorEastAsia" w:hAnsiTheme="minorEastAsia" w:hint="eastAsia"/>
          <w:sz w:val="28"/>
          <w:szCs w:val="28"/>
        </w:rPr>
        <w:t>年</w:t>
      </w:r>
      <w:r w:rsidR="00D70727">
        <w:rPr>
          <w:rFonts w:asciiTheme="minorEastAsia" w:eastAsiaTheme="minorEastAsia" w:hAnsiTheme="minorEastAsia"/>
          <w:sz w:val="28"/>
          <w:szCs w:val="28"/>
        </w:rPr>
        <w:t>6</w:t>
      </w:r>
      <w:r w:rsidR="00CE4F75" w:rsidRPr="008C0A78">
        <w:rPr>
          <w:rFonts w:asciiTheme="minorEastAsia" w:eastAsiaTheme="minorEastAsia" w:hAnsiTheme="minorEastAsia" w:hint="eastAsia"/>
          <w:sz w:val="28"/>
          <w:szCs w:val="28"/>
        </w:rPr>
        <w:t>月</w:t>
      </w:r>
      <w:r w:rsidR="00D70727">
        <w:rPr>
          <w:rFonts w:asciiTheme="minorEastAsia" w:eastAsiaTheme="minorEastAsia" w:hAnsiTheme="minorEastAsia"/>
          <w:sz w:val="28"/>
          <w:szCs w:val="28"/>
        </w:rPr>
        <w:t>2</w:t>
      </w:r>
      <w:r w:rsidR="00CE4F75" w:rsidRPr="008C0A78">
        <w:rPr>
          <w:rFonts w:asciiTheme="minorEastAsia" w:eastAsiaTheme="minorEastAsia" w:hAnsiTheme="minorEastAsia" w:hint="eastAsia"/>
          <w:sz w:val="28"/>
          <w:szCs w:val="28"/>
        </w:rPr>
        <w:t>日</w:t>
      </w:r>
    </w:p>
    <w:p w14:paraId="3039ECC3" w14:textId="77777777" w:rsidR="00D87FF2" w:rsidRDefault="00D87FF2">
      <w:pPr>
        <w:spacing w:line="240" w:lineRule="exact"/>
        <w:rPr>
          <w:rFonts w:ascii="宋体" w:hAnsi="宋体"/>
          <w:b/>
          <w:sz w:val="28"/>
          <w:szCs w:val="24"/>
        </w:rPr>
      </w:pPr>
    </w:p>
    <w:p w14:paraId="393CB248" w14:textId="77777777" w:rsidR="00D87FF2" w:rsidRDefault="00D87FF2">
      <w:pPr>
        <w:spacing w:line="440" w:lineRule="exact"/>
        <w:rPr>
          <w:rFonts w:ascii="宋体" w:hAnsi="宋体"/>
          <w:b/>
          <w:sz w:val="28"/>
          <w:szCs w:val="24"/>
        </w:rPr>
      </w:pPr>
    </w:p>
    <w:p w14:paraId="68904BE5" w14:textId="77777777" w:rsidR="00D87FF2" w:rsidRDefault="00D87FF2">
      <w:pPr>
        <w:spacing w:line="440" w:lineRule="exact"/>
        <w:rPr>
          <w:rFonts w:ascii="宋体" w:hAnsi="宋体"/>
          <w:b/>
          <w:sz w:val="28"/>
          <w:szCs w:val="24"/>
        </w:rPr>
      </w:pPr>
    </w:p>
    <w:p w14:paraId="02BC84EF" w14:textId="77777777" w:rsidR="00D87FF2" w:rsidRDefault="00D87FF2">
      <w:pPr>
        <w:spacing w:line="440" w:lineRule="exact"/>
        <w:rPr>
          <w:rFonts w:ascii="宋体" w:hAnsi="宋体"/>
          <w:b/>
          <w:sz w:val="28"/>
          <w:szCs w:val="24"/>
        </w:rPr>
      </w:pPr>
    </w:p>
    <w:p w14:paraId="15447827" w14:textId="743357B5" w:rsidR="00D87FF2" w:rsidRDefault="00D87FF2">
      <w:pPr>
        <w:spacing w:line="440" w:lineRule="exact"/>
        <w:rPr>
          <w:rFonts w:ascii="宋体" w:hAnsi="宋体"/>
          <w:b/>
          <w:sz w:val="28"/>
          <w:szCs w:val="24"/>
        </w:rPr>
      </w:pPr>
    </w:p>
    <w:p w14:paraId="70B8BEB3" w14:textId="7A78D448" w:rsidR="00447DDA" w:rsidRDefault="00447DDA" w:rsidP="00447DDA">
      <w:pPr>
        <w:pStyle w:val="a1"/>
      </w:pPr>
    </w:p>
    <w:p w14:paraId="0874C6B8" w14:textId="02F83E5D" w:rsidR="00447DDA" w:rsidRDefault="00447DDA" w:rsidP="00447DDA">
      <w:pPr>
        <w:pStyle w:val="a1"/>
      </w:pPr>
    </w:p>
    <w:p w14:paraId="087D2E23" w14:textId="455F989C" w:rsidR="00447DDA" w:rsidRDefault="00447DDA" w:rsidP="00447DDA">
      <w:pPr>
        <w:pStyle w:val="a1"/>
      </w:pPr>
    </w:p>
    <w:p w14:paraId="7F6E635D" w14:textId="48E6DB60" w:rsidR="00447DDA" w:rsidRDefault="00447DDA" w:rsidP="00447DDA">
      <w:pPr>
        <w:pStyle w:val="a1"/>
      </w:pPr>
    </w:p>
    <w:p w14:paraId="2287EF0D" w14:textId="6DEBAC9D" w:rsidR="0023756A" w:rsidRPr="0023756A" w:rsidRDefault="0023756A" w:rsidP="0023756A">
      <w:pPr>
        <w:pStyle w:val="a1"/>
        <w:rPr>
          <w:rFonts w:hint="eastAsia"/>
        </w:rPr>
      </w:pPr>
      <w:bookmarkStart w:id="3" w:name="_GoBack"/>
      <w:bookmarkEnd w:id="3"/>
    </w:p>
    <w:p w14:paraId="2EDD07E8" w14:textId="064CFA4F" w:rsidR="0008409D" w:rsidRPr="0023756A" w:rsidRDefault="0008409D" w:rsidP="0008409D">
      <w:pPr>
        <w:pStyle w:val="a1"/>
        <w:rPr>
          <w:rFonts w:asciiTheme="minorEastAsia" w:eastAsiaTheme="minorEastAsia" w:hAnsiTheme="minorEastAsia"/>
          <w:b/>
          <w:sz w:val="28"/>
        </w:rPr>
      </w:pPr>
      <w:r w:rsidRPr="0023756A">
        <w:rPr>
          <w:rFonts w:asciiTheme="minorEastAsia" w:eastAsiaTheme="minorEastAsia" w:hAnsiTheme="minorEastAsia" w:hint="eastAsia"/>
          <w:b/>
          <w:sz w:val="28"/>
        </w:rPr>
        <w:lastRenderedPageBreak/>
        <w:t>附件2：</w:t>
      </w:r>
      <w:r w:rsidR="006B15DD">
        <w:rPr>
          <w:rFonts w:asciiTheme="minorEastAsia" w:eastAsiaTheme="minorEastAsia" w:hAnsiTheme="minorEastAsia" w:hint="eastAsia"/>
          <w:b/>
          <w:sz w:val="28"/>
        </w:rPr>
        <w:t>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02"/>
        <w:gridCol w:w="5960"/>
      </w:tblGrid>
      <w:tr w:rsidR="006B15DD" w:rsidRPr="006B15DD" w14:paraId="2EDBE317" w14:textId="77777777" w:rsidTr="005300C0">
        <w:tc>
          <w:tcPr>
            <w:tcW w:w="985" w:type="pct"/>
            <w:vAlign w:val="center"/>
          </w:tcPr>
          <w:p w14:paraId="46605A77"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评分项目</w:t>
            </w:r>
          </w:p>
        </w:tc>
        <w:tc>
          <w:tcPr>
            <w:tcW w:w="423" w:type="pct"/>
            <w:vAlign w:val="center"/>
          </w:tcPr>
          <w:p w14:paraId="797B4E8F"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分值</w:t>
            </w:r>
          </w:p>
        </w:tc>
        <w:tc>
          <w:tcPr>
            <w:tcW w:w="3592" w:type="pct"/>
            <w:vAlign w:val="center"/>
          </w:tcPr>
          <w:p w14:paraId="0A81C128"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要求及说明</w:t>
            </w:r>
          </w:p>
        </w:tc>
      </w:tr>
      <w:tr w:rsidR="006B15DD" w:rsidRPr="006B15DD" w14:paraId="53B39438" w14:textId="77777777" w:rsidTr="005300C0">
        <w:tc>
          <w:tcPr>
            <w:tcW w:w="985" w:type="pct"/>
            <w:vAlign w:val="center"/>
          </w:tcPr>
          <w:p w14:paraId="44A3AEBD"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价格分</w:t>
            </w:r>
          </w:p>
        </w:tc>
        <w:tc>
          <w:tcPr>
            <w:tcW w:w="423" w:type="pct"/>
            <w:vAlign w:val="center"/>
          </w:tcPr>
          <w:p w14:paraId="56736A24"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color w:val="000000"/>
                <w:sz w:val="24"/>
                <w:szCs w:val="24"/>
              </w:rPr>
              <w:t>3</w:t>
            </w:r>
            <w:r w:rsidRPr="006B15DD">
              <w:rPr>
                <w:rFonts w:ascii="楷体" w:eastAsia="楷体" w:hAnsi="楷体" w:cs="仿宋_GB2312" w:hint="eastAsia"/>
                <w:color w:val="000000"/>
                <w:sz w:val="24"/>
                <w:szCs w:val="24"/>
              </w:rPr>
              <w:t>0</w:t>
            </w:r>
          </w:p>
        </w:tc>
        <w:tc>
          <w:tcPr>
            <w:tcW w:w="3592" w:type="pct"/>
          </w:tcPr>
          <w:p w14:paraId="24BBCCFC" w14:textId="77777777" w:rsidR="006B15DD" w:rsidRPr="006B15DD" w:rsidRDefault="006B15DD" w:rsidP="005300C0">
            <w:pPr>
              <w:adjustRightInd/>
              <w:snapToGrid/>
              <w:spacing w:after="0" w:line="560" w:lineRule="exact"/>
              <w:rPr>
                <w:rFonts w:ascii="楷体" w:eastAsia="楷体" w:hAnsi="楷体" w:cs="仿宋_GB2312"/>
                <w:color w:val="000000"/>
                <w:sz w:val="24"/>
                <w:szCs w:val="24"/>
              </w:rPr>
            </w:pPr>
            <w:r w:rsidRPr="006B15DD">
              <w:rPr>
                <w:rFonts w:ascii="楷体" w:eastAsia="楷体" w:hAnsi="楷体" w:cs="FangSong" w:hint="eastAsia"/>
                <w:color w:val="000000"/>
                <w:sz w:val="24"/>
                <w:szCs w:val="24"/>
              </w:rPr>
              <w:t>基准价为各投标人有效投标报价的最低价；投标人的报价得分=（基准价</w:t>
            </w:r>
            <w:r w:rsidRPr="006B15DD">
              <w:rPr>
                <w:rFonts w:ascii="楷体" w:eastAsia="楷体" w:hAnsi="楷体"/>
                <w:sz w:val="24"/>
                <w:szCs w:val="24"/>
              </w:rPr>
              <w:t>÷</w:t>
            </w:r>
            <w:r w:rsidRPr="006B15DD">
              <w:rPr>
                <w:rFonts w:ascii="楷体" w:eastAsia="楷体" w:hAnsi="楷体" w:cs="FangSong" w:hint="eastAsia"/>
                <w:color w:val="000000"/>
                <w:sz w:val="24"/>
                <w:szCs w:val="24"/>
              </w:rPr>
              <w:t>投标报价）×</w:t>
            </w:r>
            <w:r w:rsidRPr="006B15DD">
              <w:rPr>
                <w:rFonts w:ascii="楷体" w:eastAsia="楷体" w:hAnsi="楷体" w:cs="FangSong"/>
                <w:color w:val="000000"/>
                <w:sz w:val="24"/>
                <w:szCs w:val="24"/>
              </w:rPr>
              <w:t>3</w:t>
            </w:r>
            <w:r w:rsidRPr="006B15DD">
              <w:rPr>
                <w:rFonts w:ascii="楷体" w:eastAsia="楷体" w:hAnsi="楷体" w:cs="FangSong" w:hint="eastAsia"/>
                <w:color w:val="000000"/>
                <w:sz w:val="24"/>
                <w:szCs w:val="24"/>
              </w:rPr>
              <w:t>0。备注：评标小组有权判定明显低于成本的不合理超低价投标是无效投标，将不计入基准价计算。</w:t>
            </w:r>
          </w:p>
        </w:tc>
      </w:tr>
      <w:tr w:rsidR="006B15DD" w:rsidRPr="006B15DD" w14:paraId="350BA823" w14:textId="77777777" w:rsidTr="005300C0">
        <w:tc>
          <w:tcPr>
            <w:tcW w:w="985" w:type="pct"/>
            <w:vMerge w:val="restart"/>
            <w:vAlign w:val="center"/>
          </w:tcPr>
          <w:p w14:paraId="2B4A1CC9"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技术服务方案（40分）</w:t>
            </w:r>
          </w:p>
        </w:tc>
        <w:tc>
          <w:tcPr>
            <w:tcW w:w="423" w:type="pct"/>
            <w:vAlign w:val="center"/>
          </w:tcPr>
          <w:p w14:paraId="553F08D6"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color w:val="000000"/>
                <w:sz w:val="24"/>
                <w:szCs w:val="24"/>
              </w:rPr>
              <w:t>10</w:t>
            </w:r>
          </w:p>
        </w:tc>
        <w:tc>
          <w:tcPr>
            <w:tcW w:w="3592" w:type="pct"/>
          </w:tcPr>
          <w:p w14:paraId="6E42CDF6"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1. 项目整体实施方案（10分）</w:t>
            </w:r>
          </w:p>
          <w:p w14:paraId="13E43681"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方案包含项目概况、服务目标、服务周期规划、整体实施流程、项目重难点分析及应对措施，内容完整、贴合医院</w:t>
            </w:r>
            <w:proofErr w:type="gramStart"/>
            <w:r w:rsidRPr="006B15DD">
              <w:rPr>
                <w:rFonts w:ascii="楷体" w:eastAsia="楷体" w:hAnsi="楷体" w:cs="FangSong" w:hint="eastAsia"/>
                <w:color w:val="000000"/>
                <w:sz w:val="24"/>
                <w:szCs w:val="24"/>
              </w:rPr>
              <w:t>医</w:t>
            </w:r>
            <w:proofErr w:type="gramEnd"/>
            <w:r w:rsidRPr="006B15DD">
              <w:rPr>
                <w:rFonts w:ascii="楷体" w:eastAsia="楷体" w:hAnsi="楷体" w:cs="FangSong" w:hint="eastAsia"/>
                <w:color w:val="000000"/>
                <w:sz w:val="24"/>
                <w:szCs w:val="24"/>
              </w:rPr>
              <w:t>保工伤运维实际、可落地性强得8-10分；内容基本完整、逻辑清晰、贴合一般得4-7分；内容简单、缺项较多、针对性弱得1-3分；未提供不得分。</w:t>
            </w:r>
          </w:p>
        </w:tc>
      </w:tr>
      <w:tr w:rsidR="006B15DD" w:rsidRPr="006B15DD" w14:paraId="77051D60" w14:textId="77777777" w:rsidTr="005300C0">
        <w:tc>
          <w:tcPr>
            <w:tcW w:w="985" w:type="pct"/>
            <w:vMerge/>
            <w:vAlign w:val="center"/>
          </w:tcPr>
          <w:p w14:paraId="1B3E262D"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3A4B4F8F"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hint="eastAsia"/>
                <w:color w:val="000000"/>
                <w:sz w:val="24"/>
                <w:szCs w:val="24"/>
              </w:rPr>
              <w:t>15</w:t>
            </w:r>
          </w:p>
        </w:tc>
        <w:tc>
          <w:tcPr>
            <w:tcW w:w="3592" w:type="pct"/>
          </w:tcPr>
          <w:p w14:paraId="7637F82A"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2. 专项服务内容方案（15分）</w:t>
            </w:r>
          </w:p>
          <w:p w14:paraId="5C384D94"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完整覆盖招标文件要求的四大核心服务：政策&amp;业务&amp;技术&amp;质</w:t>
            </w:r>
            <w:proofErr w:type="gramStart"/>
            <w:r w:rsidRPr="006B15DD">
              <w:rPr>
                <w:rFonts w:ascii="楷体" w:eastAsia="楷体" w:hAnsi="楷体" w:cs="FangSong" w:hint="eastAsia"/>
                <w:color w:val="000000"/>
                <w:sz w:val="24"/>
                <w:szCs w:val="24"/>
              </w:rPr>
              <w:t>控咨询</w:t>
            </w:r>
            <w:proofErr w:type="gramEnd"/>
            <w:r w:rsidRPr="006B15DD">
              <w:rPr>
                <w:rFonts w:ascii="楷体" w:eastAsia="楷体" w:hAnsi="楷体" w:cs="FangSong" w:hint="eastAsia"/>
                <w:color w:val="000000"/>
                <w:sz w:val="24"/>
                <w:szCs w:val="24"/>
              </w:rPr>
              <w:t>服务、日常运营运维服务、</w:t>
            </w:r>
            <w:proofErr w:type="gramStart"/>
            <w:r w:rsidRPr="006B15DD">
              <w:rPr>
                <w:rFonts w:ascii="楷体" w:eastAsia="楷体" w:hAnsi="楷体" w:cs="FangSong" w:hint="eastAsia"/>
                <w:color w:val="000000"/>
                <w:sz w:val="24"/>
                <w:szCs w:val="24"/>
              </w:rPr>
              <w:t>医</w:t>
            </w:r>
            <w:proofErr w:type="gramEnd"/>
            <w:r w:rsidRPr="006B15DD">
              <w:rPr>
                <w:rFonts w:ascii="楷体" w:eastAsia="楷体" w:hAnsi="楷体" w:cs="FangSong" w:hint="eastAsia"/>
                <w:color w:val="000000"/>
                <w:sz w:val="24"/>
                <w:szCs w:val="24"/>
              </w:rPr>
              <w:t>保工伤贯标服务、对账及工伤专项技术支持、常态</w:t>
            </w:r>
            <w:proofErr w:type="gramStart"/>
            <w:r w:rsidRPr="006B15DD">
              <w:rPr>
                <w:rFonts w:ascii="楷体" w:eastAsia="楷体" w:hAnsi="楷体" w:cs="FangSong" w:hint="eastAsia"/>
                <w:color w:val="000000"/>
                <w:sz w:val="24"/>
                <w:szCs w:val="24"/>
              </w:rPr>
              <w:t>化培训</w:t>
            </w:r>
            <w:proofErr w:type="gramEnd"/>
            <w:r w:rsidRPr="006B15DD">
              <w:rPr>
                <w:rFonts w:ascii="楷体" w:eastAsia="楷体" w:hAnsi="楷体" w:cs="FangSong" w:hint="eastAsia"/>
                <w:color w:val="000000"/>
                <w:sz w:val="24"/>
                <w:szCs w:val="24"/>
              </w:rPr>
              <w:t>赋能服务。方案内容详实、流程清晰、贴合医院业务场景、可精准解决系统运维及业务经办痛点难点得12-15分；覆盖全部服务内容、方案基本完善得6-11分；服务内容缺项、方案简略得1-5分；核心服务大面积缺失不得分。</w:t>
            </w:r>
          </w:p>
        </w:tc>
      </w:tr>
      <w:tr w:rsidR="006B15DD" w:rsidRPr="006B15DD" w14:paraId="05580BB8" w14:textId="77777777" w:rsidTr="005300C0">
        <w:tc>
          <w:tcPr>
            <w:tcW w:w="985" w:type="pct"/>
            <w:vMerge/>
            <w:vAlign w:val="center"/>
          </w:tcPr>
          <w:p w14:paraId="1A44DA52"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5E784BBC"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hint="eastAsia"/>
                <w:color w:val="000000"/>
                <w:sz w:val="24"/>
                <w:szCs w:val="24"/>
              </w:rPr>
              <w:t>8</w:t>
            </w:r>
          </w:p>
        </w:tc>
        <w:tc>
          <w:tcPr>
            <w:tcW w:w="3592" w:type="pct"/>
          </w:tcPr>
          <w:p w14:paraId="47FE643B"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具备完善的7×24小时热线响应机制、月度现场驻场服务机制、问题分级处置流程、闭环整改机制、加急</w:t>
            </w:r>
            <w:r w:rsidRPr="006B15DD">
              <w:rPr>
                <w:rFonts w:ascii="楷体" w:eastAsia="楷体" w:hAnsi="楷体" w:cs="FangSong" w:hint="eastAsia"/>
                <w:color w:val="000000"/>
                <w:sz w:val="24"/>
                <w:szCs w:val="24"/>
              </w:rPr>
              <w:lastRenderedPageBreak/>
              <w:t>问题绿色通道，响应时效、处置流程、复盘机制完善得6-8分；具备基础响应机制、流程基本完整得3-5分；机制不完善、无明确时效保障得1-2分；未提供不得分。</w:t>
            </w:r>
          </w:p>
        </w:tc>
      </w:tr>
      <w:tr w:rsidR="006B15DD" w:rsidRPr="006B15DD" w14:paraId="7D182094" w14:textId="77777777" w:rsidTr="005300C0">
        <w:tc>
          <w:tcPr>
            <w:tcW w:w="985" w:type="pct"/>
            <w:vMerge/>
            <w:vAlign w:val="center"/>
          </w:tcPr>
          <w:p w14:paraId="1DC654FB"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5CB6F16E" w14:textId="77777777" w:rsidR="006B15DD" w:rsidRPr="006B15DD" w:rsidRDefault="006B15DD" w:rsidP="005300C0">
            <w:pPr>
              <w:spacing w:after="0" w:line="560" w:lineRule="exact"/>
              <w:jc w:val="center"/>
              <w:rPr>
                <w:rFonts w:ascii="楷体" w:eastAsia="楷体" w:hAnsi="楷体" w:cs="FangSong"/>
                <w:color w:val="000000"/>
                <w:sz w:val="24"/>
                <w:szCs w:val="24"/>
              </w:rPr>
            </w:pPr>
            <w:r w:rsidRPr="006B15DD">
              <w:rPr>
                <w:rFonts w:ascii="楷体" w:eastAsia="楷体" w:hAnsi="楷体" w:cs="FangSong" w:hint="eastAsia"/>
                <w:color w:val="000000"/>
                <w:sz w:val="24"/>
                <w:szCs w:val="24"/>
              </w:rPr>
              <w:t>7</w:t>
            </w:r>
          </w:p>
        </w:tc>
        <w:tc>
          <w:tcPr>
            <w:tcW w:w="3592" w:type="pct"/>
          </w:tcPr>
          <w:p w14:paraId="7158F767"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具备完善的服务质量管控、月度服务复盘、业务流程优化、政策更新同步、质控提升优化等保障措施，可持续提升医院</w:t>
            </w:r>
            <w:proofErr w:type="gramStart"/>
            <w:r w:rsidRPr="006B15DD">
              <w:rPr>
                <w:rFonts w:ascii="楷体" w:eastAsia="楷体" w:hAnsi="楷体" w:cs="FangSong" w:hint="eastAsia"/>
                <w:color w:val="000000"/>
                <w:sz w:val="24"/>
                <w:szCs w:val="24"/>
              </w:rPr>
              <w:t>医</w:t>
            </w:r>
            <w:proofErr w:type="gramEnd"/>
            <w:r w:rsidRPr="006B15DD">
              <w:rPr>
                <w:rFonts w:ascii="楷体" w:eastAsia="楷体" w:hAnsi="楷体" w:cs="FangSong" w:hint="eastAsia"/>
                <w:color w:val="000000"/>
                <w:sz w:val="24"/>
                <w:szCs w:val="24"/>
              </w:rPr>
              <w:t>保工伤经办效率、降低经办风险得5-7分；具备基础质量保障措施得2-4分；保障措施缺失、无优化方案得1分；未提供不得分。</w:t>
            </w:r>
          </w:p>
        </w:tc>
      </w:tr>
      <w:tr w:rsidR="006B15DD" w:rsidRPr="006B15DD" w14:paraId="67805063" w14:textId="77777777" w:rsidTr="005300C0">
        <w:tc>
          <w:tcPr>
            <w:tcW w:w="985" w:type="pct"/>
            <w:vMerge w:val="restart"/>
            <w:vAlign w:val="center"/>
          </w:tcPr>
          <w:p w14:paraId="21A6B8D7"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企业综合服务能力（15分）</w:t>
            </w:r>
          </w:p>
        </w:tc>
        <w:tc>
          <w:tcPr>
            <w:tcW w:w="423" w:type="pct"/>
            <w:vAlign w:val="center"/>
          </w:tcPr>
          <w:p w14:paraId="140DD950"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color w:val="000000"/>
                <w:sz w:val="24"/>
                <w:szCs w:val="24"/>
              </w:rPr>
              <w:t>6</w:t>
            </w:r>
          </w:p>
        </w:tc>
        <w:tc>
          <w:tcPr>
            <w:tcW w:w="3592" w:type="pct"/>
          </w:tcPr>
          <w:p w14:paraId="7256974B" w14:textId="77777777" w:rsidR="006B15DD" w:rsidRPr="006B15DD" w:rsidRDefault="006B15DD" w:rsidP="005300C0">
            <w:pPr>
              <w:adjustRightInd/>
              <w:snapToGrid/>
              <w:spacing w:after="0" w:line="560" w:lineRule="exact"/>
              <w:rPr>
                <w:rFonts w:ascii="楷体" w:eastAsia="楷体" w:hAnsi="楷体" w:cs="Segoe UI"/>
                <w:color w:val="0F1115"/>
                <w:sz w:val="24"/>
                <w:szCs w:val="24"/>
              </w:rPr>
            </w:pPr>
            <w:r w:rsidRPr="006B15DD">
              <w:rPr>
                <w:rFonts w:ascii="楷体" w:eastAsia="楷体" w:hAnsi="楷体" w:cs="Segoe UI" w:hint="eastAsia"/>
                <w:color w:val="0F1115"/>
                <w:sz w:val="24"/>
                <w:szCs w:val="24"/>
              </w:rPr>
              <w:t>1. 企业资质实力（6分）</w:t>
            </w:r>
          </w:p>
          <w:p w14:paraId="7EF71227" w14:textId="77777777" w:rsidR="006B15DD" w:rsidRPr="006B15DD" w:rsidRDefault="006B15DD" w:rsidP="005300C0">
            <w:pPr>
              <w:adjustRightInd/>
              <w:snapToGrid/>
              <w:spacing w:after="0" w:line="560" w:lineRule="exact"/>
              <w:rPr>
                <w:rFonts w:ascii="楷体" w:eastAsia="楷体" w:hAnsi="楷体" w:cs="FangSong"/>
                <w:color w:val="000000"/>
                <w:sz w:val="24"/>
                <w:szCs w:val="24"/>
              </w:rPr>
            </w:pPr>
            <w:r w:rsidRPr="006B15DD">
              <w:rPr>
                <w:rFonts w:ascii="楷体" w:eastAsia="楷体" w:hAnsi="楷体" w:cs="Segoe UI" w:hint="eastAsia"/>
                <w:color w:val="0F1115"/>
                <w:sz w:val="24"/>
                <w:szCs w:val="24"/>
              </w:rPr>
              <w:t>投标人具备计算机技术开发、信息系统运维、系统集成相关专业资质，每提供一项有效资质得2分，最高6分（需提供证书复印件加盖公章，否则不计分）。营业执照经营范围需包含本项目所需的技术服务、系统运维等相关内容，不满足则本项不得分。</w:t>
            </w:r>
          </w:p>
        </w:tc>
      </w:tr>
      <w:tr w:rsidR="006B15DD" w:rsidRPr="006B15DD" w14:paraId="19C8E8C8" w14:textId="77777777" w:rsidTr="005300C0">
        <w:tc>
          <w:tcPr>
            <w:tcW w:w="985" w:type="pct"/>
            <w:vMerge/>
            <w:vAlign w:val="center"/>
          </w:tcPr>
          <w:p w14:paraId="4098C74C"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40228693"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9</w:t>
            </w:r>
          </w:p>
        </w:tc>
        <w:tc>
          <w:tcPr>
            <w:tcW w:w="3592" w:type="pct"/>
          </w:tcPr>
          <w:p w14:paraId="079198B0" w14:textId="77777777" w:rsidR="006B15DD" w:rsidRPr="006B15DD" w:rsidRDefault="006B15DD" w:rsidP="005300C0">
            <w:pPr>
              <w:adjustRightInd/>
              <w:snapToGrid/>
              <w:spacing w:after="0" w:line="560" w:lineRule="exact"/>
              <w:rPr>
                <w:rFonts w:ascii="楷体" w:eastAsia="楷体" w:hAnsi="楷体" w:cs="Segoe UI"/>
                <w:color w:val="0F1115"/>
                <w:sz w:val="24"/>
                <w:szCs w:val="24"/>
              </w:rPr>
            </w:pPr>
            <w:r w:rsidRPr="006B15DD">
              <w:rPr>
                <w:rFonts w:ascii="楷体" w:eastAsia="楷体" w:hAnsi="楷体" w:cs="Segoe UI" w:hint="eastAsia"/>
                <w:color w:val="0F1115"/>
                <w:sz w:val="24"/>
                <w:szCs w:val="24"/>
              </w:rPr>
              <w:t>2. 同类项目业绩（9分）</w:t>
            </w:r>
          </w:p>
          <w:p w14:paraId="779B3EE6" w14:textId="77777777" w:rsidR="006B15DD" w:rsidRPr="006B15DD" w:rsidRDefault="006B15DD" w:rsidP="005300C0">
            <w:pPr>
              <w:adjustRightInd/>
              <w:snapToGrid/>
              <w:spacing w:after="0" w:line="560" w:lineRule="exact"/>
              <w:rPr>
                <w:rFonts w:ascii="楷体" w:eastAsia="楷体" w:hAnsi="楷体" w:cs="Segoe UI"/>
                <w:color w:val="0F1115"/>
                <w:sz w:val="24"/>
                <w:szCs w:val="24"/>
              </w:rPr>
            </w:pPr>
            <w:r w:rsidRPr="006B15DD">
              <w:rPr>
                <w:rFonts w:ascii="楷体" w:eastAsia="楷体" w:hAnsi="楷体" w:cs="Segoe UI" w:hint="eastAsia"/>
                <w:color w:val="0F1115"/>
                <w:sz w:val="24"/>
                <w:szCs w:val="24"/>
              </w:rPr>
              <w:t>投标人近3年内具有二级及以上公立医院</w:t>
            </w:r>
            <w:proofErr w:type="gramStart"/>
            <w:r w:rsidRPr="006B15DD">
              <w:rPr>
                <w:rFonts w:ascii="楷体" w:eastAsia="楷体" w:hAnsi="楷体" w:cs="Segoe UI" w:hint="eastAsia"/>
                <w:color w:val="0F1115"/>
                <w:sz w:val="24"/>
                <w:szCs w:val="24"/>
              </w:rPr>
              <w:t>医</w:t>
            </w:r>
            <w:proofErr w:type="gramEnd"/>
            <w:r w:rsidRPr="006B15DD">
              <w:rPr>
                <w:rFonts w:ascii="楷体" w:eastAsia="楷体" w:hAnsi="楷体" w:cs="Segoe UI" w:hint="eastAsia"/>
                <w:color w:val="0F1115"/>
                <w:sz w:val="24"/>
                <w:szCs w:val="24"/>
              </w:rPr>
              <w:t>保、工伤系统维保或</w:t>
            </w:r>
            <w:proofErr w:type="gramStart"/>
            <w:r w:rsidRPr="006B15DD">
              <w:rPr>
                <w:rFonts w:ascii="楷体" w:eastAsia="楷体" w:hAnsi="楷体" w:cs="Segoe UI" w:hint="eastAsia"/>
                <w:color w:val="0F1115"/>
                <w:sz w:val="24"/>
                <w:szCs w:val="24"/>
              </w:rPr>
              <w:t>医</w:t>
            </w:r>
            <w:proofErr w:type="gramEnd"/>
            <w:r w:rsidRPr="006B15DD">
              <w:rPr>
                <w:rFonts w:ascii="楷体" w:eastAsia="楷体" w:hAnsi="楷体" w:cs="Segoe UI" w:hint="eastAsia"/>
                <w:color w:val="0F1115"/>
                <w:sz w:val="24"/>
                <w:szCs w:val="24"/>
              </w:rPr>
              <w:t>保运营技术服务同类项目业绩，每提供1份完整合同业绩得3分，最高9分（需提供合同复印件、验收证明等佐证材料，原件备查，资料不全不计分）。</w:t>
            </w:r>
          </w:p>
        </w:tc>
      </w:tr>
      <w:tr w:rsidR="006B15DD" w:rsidRPr="006B15DD" w14:paraId="696FE31D" w14:textId="77777777" w:rsidTr="005300C0">
        <w:tc>
          <w:tcPr>
            <w:tcW w:w="985" w:type="pct"/>
            <w:vMerge w:val="restart"/>
            <w:vAlign w:val="center"/>
          </w:tcPr>
          <w:p w14:paraId="4B96F16F"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项目团队配置（10分）</w:t>
            </w:r>
          </w:p>
        </w:tc>
        <w:tc>
          <w:tcPr>
            <w:tcW w:w="423" w:type="pct"/>
            <w:vAlign w:val="center"/>
          </w:tcPr>
          <w:p w14:paraId="78B912AD"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color w:val="000000"/>
                <w:sz w:val="24"/>
                <w:szCs w:val="24"/>
              </w:rPr>
              <w:t>6</w:t>
            </w:r>
          </w:p>
        </w:tc>
        <w:tc>
          <w:tcPr>
            <w:tcW w:w="3592" w:type="pct"/>
          </w:tcPr>
          <w:p w14:paraId="6F0E7181"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1. 团队人员配置（6分）</w:t>
            </w:r>
          </w:p>
          <w:p w14:paraId="1825490B"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Segoe UI" w:hint="eastAsia"/>
                <w:color w:val="0F1115"/>
                <w:sz w:val="24"/>
                <w:szCs w:val="24"/>
                <w:shd w:val="clear" w:color="auto" w:fill="FFFFFF"/>
              </w:rPr>
              <w:t>为本项目配置专</w:t>
            </w:r>
            <w:proofErr w:type="gramStart"/>
            <w:r w:rsidRPr="006B15DD">
              <w:rPr>
                <w:rFonts w:ascii="楷体" w:eastAsia="楷体" w:hAnsi="楷体" w:cs="Segoe UI" w:hint="eastAsia"/>
                <w:color w:val="0F1115"/>
                <w:sz w:val="24"/>
                <w:szCs w:val="24"/>
                <w:shd w:val="clear" w:color="auto" w:fill="FFFFFF"/>
              </w:rPr>
              <w:t>属项目</w:t>
            </w:r>
            <w:proofErr w:type="gramEnd"/>
            <w:r w:rsidRPr="006B15DD">
              <w:rPr>
                <w:rFonts w:ascii="楷体" w:eastAsia="楷体" w:hAnsi="楷体" w:cs="Segoe UI" w:hint="eastAsia"/>
                <w:color w:val="0F1115"/>
                <w:sz w:val="24"/>
                <w:szCs w:val="24"/>
                <w:shd w:val="clear" w:color="auto" w:fill="FFFFFF"/>
              </w:rPr>
              <w:t>经理+专职技术运维人员，人员配置充足、岗位职责分工明确、具备丰富</w:t>
            </w:r>
            <w:proofErr w:type="gramStart"/>
            <w:r w:rsidRPr="006B15DD">
              <w:rPr>
                <w:rFonts w:ascii="楷体" w:eastAsia="楷体" w:hAnsi="楷体" w:cs="Segoe UI" w:hint="eastAsia"/>
                <w:color w:val="0F1115"/>
                <w:sz w:val="24"/>
                <w:szCs w:val="24"/>
                <w:shd w:val="clear" w:color="auto" w:fill="FFFFFF"/>
              </w:rPr>
              <w:t>医</w:t>
            </w:r>
            <w:proofErr w:type="gramEnd"/>
            <w:r w:rsidRPr="006B15DD">
              <w:rPr>
                <w:rFonts w:ascii="楷体" w:eastAsia="楷体" w:hAnsi="楷体" w:cs="Segoe UI" w:hint="eastAsia"/>
                <w:color w:val="0F1115"/>
                <w:sz w:val="24"/>
                <w:szCs w:val="24"/>
                <w:shd w:val="clear" w:color="auto" w:fill="FFFFFF"/>
              </w:rPr>
              <w:t>保系统运</w:t>
            </w:r>
            <w:proofErr w:type="gramStart"/>
            <w:r w:rsidRPr="006B15DD">
              <w:rPr>
                <w:rFonts w:ascii="楷体" w:eastAsia="楷体" w:hAnsi="楷体" w:cs="Segoe UI" w:hint="eastAsia"/>
                <w:color w:val="0F1115"/>
                <w:sz w:val="24"/>
                <w:szCs w:val="24"/>
                <w:shd w:val="clear" w:color="auto" w:fill="FFFFFF"/>
              </w:rPr>
              <w:lastRenderedPageBreak/>
              <w:t>维经验</w:t>
            </w:r>
            <w:proofErr w:type="gramEnd"/>
            <w:r w:rsidRPr="006B15DD">
              <w:rPr>
                <w:rFonts w:ascii="楷体" w:eastAsia="楷体" w:hAnsi="楷体" w:cs="Segoe UI" w:hint="eastAsia"/>
                <w:color w:val="0F1115"/>
                <w:sz w:val="24"/>
                <w:szCs w:val="24"/>
                <w:shd w:val="clear" w:color="auto" w:fill="FFFFFF"/>
              </w:rPr>
              <w:t>得4-6分；配置基础人员、分工简单得1-3分；无专属团队配置不得分。需提供团队人员名单、</w:t>
            </w:r>
            <w:proofErr w:type="gramStart"/>
            <w:r w:rsidRPr="006B15DD">
              <w:rPr>
                <w:rFonts w:ascii="楷体" w:eastAsia="楷体" w:hAnsi="楷体" w:cs="Segoe UI" w:hint="eastAsia"/>
                <w:color w:val="0F1115"/>
                <w:sz w:val="24"/>
                <w:szCs w:val="24"/>
                <w:shd w:val="clear" w:color="auto" w:fill="FFFFFF"/>
              </w:rPr>
              <w:t>社保证明</w:t>
            </w:r>
            <w:proofErr w:type="gramEnd"/>
            <w:r w:rsidRPr="006B15DD">
              <w:rPr>
                <w:rFonts w:ascii="楷体" w:eastAsia="楷体" w:hAnsi="楷体" w:cs="Segoe UI" w:hint="eastAsia"/>
                <w:color w:val="0F1115"/>
                <w:sz w:val="24"/>
                <w:szCs w:val="24"/>
                <w:shd w:val="clear" w:color="auto" w:fill="FFFFFF"/>
              </w:rPr>
              <w:t>佐证。</w:t>
            </w:r>
          </w:p>
        </w:tc>
      </w:tr>
      <w:tr w:rsidR="006B15DD" w:rsidRPr="006B15DD" w14:paraId="194FFB3A" w14:textId="77777777" w:rsidTr="005300C0">
        <w:tc>
          <w:tcPr>
            <w:tcW w:w="985" w:type="pct"/>
            <w:vMerge/>
            <w:vAlign w:val="center"/>
          </w:tcPr>
          <w:p w14:paraId="0468D19D"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443E3419"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4</w:t>
            </w:r>
          </w:p>
        </w:tc>
        <w:tc>
          <w:tcPr>
            <w:tcW w:w="3592" w:type="pct"/>
          </w:tcPr>
          <w:p w14:paraId="2161888A"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2. 人员专业能力（4分）</w:t>
            </w:r>
          </w:p>
          <w:p w14:paraId="35BFC75D"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团队人员具备</w:t>
            </w:r>
            <w:proofErr w:type="gramStart"/>
            <w:r w:rsidRPr="006B15DD">
              <w:rPr>
                <w:rFonts w:ascii="楷体" w:eastAsia="楷体" w:hAnsi="楷体" w:cs="Segoe UI" w:hint="eastAsia"/>
                <w:color w:val="0F1115"/>
                <w:sz w:val="24"/>
                <w:szCs w:val="24"/>
                <w:shd w:val="clear" w:color="auto" w:fill="FFFFFF"/>
              </w:rPr>
              <w:t>医</w:t>
            </w:r>
            <w:proofErr w:type="gramEnd"/>
            <w:r w:rsidRPr="006B15DD">
              <w:rPr>
                <w:rFonts w:ascii="楷体" w:eastAsia="楷体" w:hAnsi="楷体" w:cs="Segoe UI" w:hint="eastAsia"/>
                <w:color w:val="0F1115"/>
                <w:sz w:val="24"/>
                <w:szCs w:val="24"/>
                <w:shd w:val="clear" w:color="auto" w:fill="FFFFFF"/>
              </w:rPr>
              <w:t>保信息化运维、信息系统技术服务相关证书或</w:t>
            </w:r>
            <w:proofErr w:type="gramStart"/>
            <w:r w:rsidRPr="006B15DD">
              <w:rPr>
                <w:rFonts w:ascii="楷体" w:eastAsia="楷体" w:hAnsi="楷体" w:cs="Segoe UI" w:hint="eastAsia"/>
                <w:color w:val="0F1115"/>
                <w:sz w:val="24"/>
                <w:szCs w:val="24"/>
                <w:shd w:val="clear" w:color="auto" w:fill="FFFFFF"/>
              </w:rPr>
              <w:t>医</w:t>
            </w:r>
            <w:proofErr w:type="gramEnd"/>
            <w:r w:rsidRPr="006B15DD">
              <w:rPr>
                <w:rFonts w:ascii="楷体" w:eastAsia="楷体" w:hAnsi="楷体" w:cs="Segoe UI" w:hint="eastAsia"/>
                <w:color w:val="0F1115"/>
                <w:sz w:val="24"/>
                <w:szCs w:val="24"/>
                <w:shd w:val="clear" w:color="auto" w:fill="FFFFFF"/>
              </w:rPr>
              <w:t>保政策培训证书，每提供1份有效证书得2分，最高4分。</w:t>
            </w:r>
          </w:p>
        </w:tc>
      </w:tr>
      <w:tr w:rsidR="006B15DD" w:rsidRPr="006B15DD" w14:paraId="60F9F3D8" w14:textId="77777777" w:rsidTr="005300C0">
        <w:tc>
          <w:tcPr>
            <w:tcW w:w="985" w:type="pct"/>
            <w:vMerge w:val="restart"/>
            <w:vAlign w:val="center"/>
          </w:tcPr>
          <w:p w14:paraId="2C659BA4" w14:textId="77777777" w:rsidR="006B15DD" w:rsidRPr="006B15DD" w:rsidRDefault="006B15DD" w:rsidP="005300C0">
            <w:pPr>
              <w:spacing w:after="0" w:line="560" w:lineRule="exact"/>
              <w:rPr>
                <w:rFonts w:ascii="楷体" w:eastAsia="楷体" w:hAnsi="楷体" w:cs="FangSong"/>
                <w:color w:val="000000"/>
                <w:sz w:val="24"/>
                <w:szCs w:val="24"/>
              </w:rPr>
            </w:pPr>
            <w:r w:rsidRPr="006B15DD">
              <w:rPr>
                <w:rFonts w:ascii="楷体" w:eastAsia="楷体" w:hAnsi="楷体" w:cs="FangSong" w:hint="eastAsia"/>
                <w:color w:val="000000"/>
                <w:sz w:val="24"/>
                <w:szCs w:val="24"/>
              </w:rPr>
              <w:t>履约保障与售后服务（5分）</w:t>
            </w:r>
          </w:p>
        </w:tc>
        <w:tc>
          <w:tcPr>
            <w:tcW w:w="423" w:type="pct"/>
            <w:vAlign w:val="center"/>
          </w:tcPr>
          <w:p w14:paraId="5110A590"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3</w:t>
            </w:r>
          </w:p>
        </w:tc>
        <w:tc>
          <w:tcPr>
            <w:tcW w:w="3592" w:type="pct"/>
          </w:tcPr>
          <w:p w14:paraId="06AC6DFE"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1. 本地化服务保障（3分）</w:t>
            </w:r>
          </w:p>
          <w:p w14:paraId="2004533C"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投标人在本地设有服务网点或可提供常驻现场服务、应急驻场保障，服务便捷性强、应急处置能力</w:t>
            </w:r>
            <w:proofErr w:type="gramStart"/>
            <w:r w:rsidRPr="006B15DD">
              <w:rPr>
                <w:rFonts w:ascii="楷体" w:eastAsia="楷体" w:hAnsi="楷体" w:cs="Segoe UI" w:hint="eastAsia"/>
                <w:color w:val="0F1115"/>
                <w:sz w:val="24"/>
                <w:szCs w:val="24"/>
                <w:shd w:val="clear" w:color="auto" w:fill="FFFFFF"/>
              </w:rPr>
              <w:t>突出得</w:t>
            </w:r>
            <w:proofErr w:type="gramEnd"/>
            <w:r w:rsidRPr="006B15DD">
              <w:rPr>
                <w:rFonts w:ascii="楷体" w:eastAsia="楷体" w:hAnsi="楷体" w:cs="Segoe UI" w:hint="eastAsia"/>
                <w:color w:val="0F1115"/>
                <w:sz w:val="24"/>
                <w:szCs w:val="24"/>
                <w:shd w:val="clear" w:color="auto" w:fill="FFFFFF"/>
              </w:rPr>
              <w:t>3分；可提供定期现场服务、无常驻保障得1-2分；无本地化服务方案不得分。</w:t>
            </w:r>
          </w:p>
        </w:tc>
      </w:tr>
      <w:tr w:rsidR="006B15DD" w:rsidRPr="006B15DD" w14:paraId="66572D45" w14:textId="77777777" w:rsidTr="005300C0">
        <w:tc>
          <w:tcPr>
            <w:tcW w:w="985" w:type="pct"/>
            <w:vMerge/>
            <w:vAlign w:val="center"/>
          </w:tcPr>
          <w:p w14:paraId="700C9782" w14:textId="77777777" w:rsidR="006B15DD" w:rsidRPr="006B15DD" w:rsidRDefault="006B15DD" w:rsidP="005300C0">
            <w:pPr>
              <w:spacing w:after="0" w:line="560" w:lineRule="exact"/>
              <w:rPr>
                <w:rFonts w:ascii="楷体" w:eastAsia="楷体" w:hAnsi="楷体" w:cs="FangSong"/>
                <w:color w:val="000000"/>
                <w:sz w:val="24"/>
                <w:szCs w:val="24"/>
              </w:rPr>
            </w:pPr>
          </w:p>
        </w:tc>
        <w:tc>
          <w:tcPr>
            <w:tcW w:w="423" w:type="pct"/>
            <w:vAlign w:val="center"/>
          </w:tcPr>
          <w:p w14:paraId="2E1D419A" w14:textId="77777777" w:rsidR="006B15DD" w:rsidRPr="006B15DD" w:rsidRDefault="006B15DD" w:rsidP="005300C0">
            <w:pPr>
              <w:spacing w:after="0" w:line="560" w:lineRule="exact"/>
              <w:jc w:val="center"/>
              <w:rPr>
                <w:rFonts w:ascii="楷体" w:eastAsia="楷体" w:hAnsi="楷体" w:cs="仿宋_GB2312"/>
                <w:color w:val="000000"/>
                <w:sz w:val="24"/>
                <w:szCs w:val="24"/>
              </w:rPr>
            </w:pPr>
            <w:r w:rsidRPr="006B15DD">
              <w:rPr>
                <w:rFonts w:ascii="楷体" w:eastAsia="楷体" w:hAnsi="楷体" w:cs="仿宋_GB2312" w:hint="eastAsia"/>
                <w:color w:val="000000"/>
                <w:sz w:val="24"/>
                <w:szCs w:val="24"/>
              </w:rPr>
              <w:t>2</w:t>
            </w:r>
          </w:p>
        </w:tc>
        <w:tc>
          <w:tcPr>
            <w:tcW w:w="3592" w:type="pct"/>
          </w:tcPr>
          <w:p w14:paraId="336A6FA9"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2. 履约承诺与售后保障（2分）</w:t>
            </w:r>
          </w:p>
          <w:p w14:paraId="154A8183" w14:textId="77777777" w:rsidR="006B15DD" w:rsidRPr="006B15DD" w:rsidRDefault="006B15DD" w:rsidP="005300C0">
            <w:pPr>
              <w:spacing w:after="0" w:line="560" w:lineRule="exact"/>
              <w:rPr>
                <w:rFonts w:ascii="楷体" w:eastAsia="楷体" w:hAnsi="楷体" w:cs="Segoe UI"/>
                <w:color w:val="0F1115"/>
                <w:sz w:val="24"/>
                <w:szCs w:val="24"/>
                <w:shd w:val="clear" w:color="auto" w:fill="FFFFFF"/>
              </w:rPr>
            </w:pPr>
            <w:r w:rsidRPr="006B15DD">
              <w:rPr>
                <w:rFonts w:ascii="楷体" w:eastAsia="楷体" w:hAnsi="楷体" w:cs="Segoe UI" w:hint="eastAsia"/>
                <w:color w:val="0F1115"/>
                <w:sz w:val="24"/>
                <w:szCs w:val="24"/>
                <w:shd w:val="clear" w:color="auto" w:fill="FFFFFF"/>
              </w:rPr>
              <w:t>提供完整的履约承诺书、售后保障承诺、服务考评配合承诺，明确服务违约追责机制、免费售后维保机制，内容完善得2分；承诺内容简单、条款不全得1分；未提供不得分。</w:t>
            </w:r>
          </w:p>
        </w:tc>
      </w:tr>
    </w:tbl>
    <w:p w14:paraId="1289232D" w14:textId="77777777" w:rsidR="0008409D" w:rsidRPr="006B15DD" w:rsidRDefault="0008409D" w:rsidP="0008409D">
      <w:pPr>
        <w:pStyle w:val="a1"/>
        <w:rPr>
          <w:rFonts w:ascii="宋体" w:hAnsi="宋体"/>
          <w:b/>
          <w:sz w:val="28"/>
        </w:rPr>
      </w:pPr>
    </w:p>
    <w:p w14:paraId="32172F58" w14:textId="77777777" w:rsidR="00D87FF2" w:rsidRDefault="00D87FF2">
      <w:pPr>
        <w:spacing w:line="440" w:lineRule="exact"/>
        <w:rPr>
          <w:rFonts w:ascii="宋体" w:hAnsi="宋体"/>
          <w:b/>
          <w:sz w:val="28"/>
          <w:szCs w:val="24"/>
        </w:rPr>
      </w:pPr>
    </w:p>
    <w:p w14:paraId="3E800D13" w14:textId="77777777" w:rsidR="0008409D" w:rsidRDefault="0008409D" w:rsidP="0008409D">
      <w:pPr>
        <w:pStyle w:val="a1"/>
      </w:pPr>
    </w:p>
    <w:p w14:paraId="51825E07" w14:textId="77777777" w:rsidR="0008409D" w:rsidRDefault="0008409D" w:rsidP="0008409D">
      <w:pPr>
        <w:pStyle w:val="a1"/>
      </w:pPr>
    </w:p>
    <w:p w14:paraId="115E215D" w14:textId="77777777" w:rsidR="0008409D" w:rsidRDefault="0008409D" w:rsidP="0008409D">
      <w:pPr>
        <w:pStyle w:val="a1"/>
      </w:pPr>
    </w:p>
    <w:p w14:paraId="6332B90F" w14:textId="77777777" w:rsidR="0008409D" w:rsidRDefault="0008409D" w:rsidP="0008409D">
      <w:pPr>
        <w:pStyle w:val="a1"/>
      </w:pPr>
    </w:p>
    <w:p w14:paraId="2BF27135" w14:textId="308A7D19" w:rsidR="00A97AE6" w:rsidRDefault="00A97AE6" w:rsidP="0008409D">
      <w:pPr>
        <w:pStyle w:val="a1"/>
      </w:pPr>
    </w:p>
    <w:p w14:paraId="4BEDFE79" w14:textId="0448525C" w:rsidR="009F1181" w:rsidRDefault="009F1181" w:rsidP="0008409D">
      <w:pPr>
        <w:pStyle w:val="a1"/>
      </w:pPr>
    </w:p>
    <w:p w14:paraId="658C4433" w14:textId="51213BE2" w:rsidR="009F1181" w:rsidRDefault="009F1181" w:rsidP="0008409D">
      <w:pPr>
        <w:pStyle w:val="a1"/>
      </w:pPr>
    </w:p>
    <w:p w14:paraId="03032166" w14:textId="2A2506CB" w:rsidR="009F1181" w:rsidRDefault="009F1181" w:rsidP="0008409D">
      <w:pPr>
        <w:pStyle w:val="a1"/>
      </w:pPr>
    </w:p>
    <w:p w14:paraId="7EFA9188" w14:textId="6A55BA13" w:rsidR="0008409D" w:rsidRPr="0008409D" w:rsidRDefault="0008409D" w:rsidP="0008409D">
      <w:pPr>
        <w:pStyle w:val="a1"/>
      </w:pPr>
    </w:p>
    <w:p w14:paraId="6DAE0910" w14:textId="77777777" w:rsidR="00D87FF2" w:rsidRDefault="00687954">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14:paraId="489E91FD" w14:textId="77777777" w:rsidR="00D87FF2" w:rsidRDefault="00687954">
      <w:pPr>
        <w:spacing w:line="400" w:lineRule="atLeast"/>
        <w:jc w:val="center"/>
        <w:rPr>
          <w:rFonts w:ascii="宋体" w:hAnsi="宋体" w:cs="仿宋"/>
          <w:b/>
          <w:bCs/>
          <w:sz w:val="72"/>
          <w:szCs w:val="72"/>
        </w:rPr>
      </w:pPr>
      <w:r>
        <w:rPr>
          <w:rFonts w:ascii="宋体" w:hAnsi="宋体" w:cs="仿宋" w:hint="eastAsia"/>
          <w:b/>
          <w:bCs/>
          <w:sz w:val="72"/>
          <w:szCs w:val="72"/>
        </w:rPr>
        <w:t>投标文件</w:t>
      </w:r>
    </w:p>
    <w:p w14:paraId="06537566" w14:textId="77777777" w:rsidR="00D87FF2" w:rsidRDefault="00687954" w:rsidP="00F62FE9">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14:paraId="4ACB7F67" w14:textId="77777777" w:rsidR="00D87FF2" w:rsidRDefault="00D87FF2">
      <w:pPr>
        <w:rPr>
          <w:rFonts w:ascii="宋体" w:hAnsi="宋体" w:cs="仿宋"/>
          <w:sz w:val="24"/>
        </w:rPr>
      </w:pPr>
    </w:p>
    <w:p w14:paraId="7BE378D7" w14:textId="77777777" w:rsidR="00D87FF2" w:rsidRDefault="00687954">
      <w:pPr>
        <w:pStyle w:val="a5"/>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14:paraId="609FDBEC" w14:textId="77777777" w:rsidR="00D87FF2" w:rsidRDefault="00687954">
      <w:pPr>
        <w:pStyle w:val="a5"/>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14:paraId="6FC4C479"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14:paraId="6AB24AB1" w14:textId="77777777" w:rsidR="00D87FF2" w:rsidRDefault="00D87FF2">
      <w:pPr>
        <w:outlineLvl w:val="0"/>
        <w:rPr>
          <w:rFonts w:ascii="宋体" w:eastAsia="宋体" w:hAnsi="宋体" w:cs="仿宋"/>
          <w:b/>
          <w:kern w:val="2"/>
          <w:sz w:val="28"/>
          <w:szCs w:val="28"/>
        </w:rPr>
      </w:pPr>
    </w:p>
    <w:p w14:paraId="54E86881" w14:textId="77777777" w:rsidR="00D87FF2" w:rsidRDefault="00D87FF2">
      <w:pPr>
        <w:outlineLvl w:val="0"/>
        <w:rPr>
          <w:rFonts w:ascii="宋体" w:eastAsia="宋体" w:hAnsi="宋体" w:cs="仿宋"/>
          <w:b/>
          <w:kern w:val="2"/>
          <w:sz w:val="28"/>
          <w:szCs w:val="28"/>
        </w:rPr>
      </w:pPr>
    </w:p>
    <w:p w14:paraId="72FDEE88"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投标人或委托人:：________________（现场签名）</w:t>
      </w:r>
    </w:p>
    <w:p w14:paraId="12B4D729" w14:textId="2DE44E15" w:rsidR="00D87FF2" w:rsidRPr="00DE17B1"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w:t>
      </w:r>
      <w:r w:rsidR="00DE17B1">
        <w:rPr>
          <w:rFonts w:ascii="宋体" w:eastAsia="宋体" w:hAnsi="宋体" w:cs="仿宋" w:hint="eastAsia"/>
          <w:b/>
          <w:kern w:val="2"/>
          <w:sz w:val="32"/>
          <w:szCs w:val="28"/>
        </w:rPr>
        <w:t>____</w:t>
      </w:r>
      <w:r w:rsidR="00DE17B1" w:rsidRPr="00DE17B1">
        <w:rPr>
          <w:rFonts w:ascii="宋体" w:eastAsia="宋体" w:hAnsi="宋体" w:cs="仿宋" w:hint="eastAsia"/>
          <w:b/>
          <w:kern w:val="2"/>
          <w:sz w:val="32"/>
          <w:szCs w:val="28"/>
        </w:rPr>
        <w:t>__</w:t>
      </w:r>
      <w:r w:rsidRPr="00DE17B1">
        <w:rPr>
          <w:rFonts w:ascii="宋体" w:eastAsia="宋体" w:hAnsi="宋体" w:cs="仿宋" w:hint="eastAsia"/>
          <w:b/>
          <w:kern w:val="2"/>
          <w:sz w:val="32"/>
          <w:szCs w:val="28"/>
        </w:rPr>
        <w:t>_</w:t>
      </w:r>
      <w:r w:rsidRPr="00DE17B1">
        <w:rPr>
          <w:rFonts w:ascii="宋体" w:eastAsia="宋体" w:hAnsi="宋体" w:cs="仿宋" w:hint="eastAsia"/>
          <w:b/>
          <w:kern w:val="2"/>
          <w:sz w:val="28"/>
          <w:szCs w:val="28"/>
        </w:rPr>
        <w:t>（现场手签）</w:t>
      </w:r>
    </w:p>
    <w:p w14:paraId="3EAF0E32"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投标日期：________________（现场手签）</w:t>
      </w:r>
    </w:p>
    <w:p w14:paraId="5CC066E2" w14:textId="77777777" w:rsidR="00D87FF2" w:rsidRDefault="00D87FF2">
      <w:pPr>
        <w:ind w:firstLineChars="1500" w:firstLine="3600"/>
        <w:outlineLvl w:val="0"/>
        <w:rPr>
          <w:rFonts w:ascii="宋体" w:hAnsi="宋体" w:cs="仿宋"/>
          <w:sz w:val="24"/>
        </w:rPr>
      </w:pPr>
    </w:p>
    <w:p w14:paraId="5C37DA52" w14:textId="77777777" w:rsidR="00D87FF2" w:rsidRDefault="00D87FF2">
      <w:pPr>
        <w:ind w:firstLineChars="1500" w:firstLine="3600"/>
        <w:outlineLvl w:val="0"/>
        <w:rPr>
          <w:rFonts w:ascii="宋体" w:hAnsi="宋体" w:cs="仿宋"/>
          <w:sz w:val="24"/>
        </w:rPr>
      </w:pPr>
    </w:p>
    <w:p w14:paraId="65BF5D0B" w14:textId="77777777" w:rsidR="00D87FF2" w:rsidRDefault="00D87FF2">
      <w:pPr>
        <w:ind w:firstLineChars="1500" w:firstLine="3600"/>
        <w:outlineLvl w:val="0"/>
        <w:rPr>
          <w:rFonts w:ascii="宋体" w:hAnsi="宋体" w:cs="仿宋"/>
          <w:sz w:val="24"/>
        </w:rPr>
      </w:pPr>
    </w:p>
    <w:p w14:paraId="7961665B" w14:textId="77777777" w:rsidR="00D87FF2" w:rsidRDefault="00D87FF2">
      <w:pPr>
        <w:ind w:firstLineChars="1500" w:firstLine="3600"/>
        <w:outlineLvl w:val="0"/>
        <w:rPr>
          <w:rFonts w:ascii="宋体" w:hAnsi="宋体" w:cs="仿宋"/>
          <w:sz w:val="24"/>
        </w:rPr>
      </w:pPr>
    </w:p>
    <w:p w14:paraId="28A09876" w14:textId="77777777" w:rsidR="00D87FF2" w:rsidRDefault="00D87FF2">
      <w:pPr>
        <w:ind w:firstLineChars="1500" w:firstLine="3600"/>
        <w:outlineLvl w:val="0"/>
        <w:rPr>
          <w:rFonts w:ascii="宋体" w:hAnsi="宋体" w:cs="仿宋"/>
          <w:sz w:val="24"/>
        </w:rPr>
      </w:pPr>
    </w:p>
    <w:p w14:paraId="3405B3D2" w14:textId="77777777" w:rsidR="00D87FF2" w:rsidRDefault="00D87FF2">
      <w:pPr>
        <w:ind w:firstLineChars="1500" w:firstLine="3600"/>
        <w:outlineLvl w:val="0"/>
        <w:rPr>
          <w:rFonts w:ascii="宋体" w:hAnsi="宋体" w:cs="仿宋"/>
          <w:sz w:val="24"/>
        </w:rPr>
      </w:pPr>
    </w:p>
    <w:p w14:paraId="59D047AB" w14:textId="77777777" w:rsidR="00D87FF2" w:rsidRDefault="00D87FF2">
      <w:pPr>
        <w:ind w:firstLineChars="1500" w:firstLine="3600"/>
        <w:outlineLvl w:val="0"/>
        <w:rPr>
          <w:rFonts w:ascii="宋体" w:hAnsi="宋体" w:cs="仿宋"/>
          <w:sz w:val="24"/>
        </w:rPr>
      </w:pPr>
    </w:p>
    <w:p w14:paraId="265A56CC" w14:textId="77777777" w:rsidR="00D87FF2" w:rsidRDefault="00D87FF2">
      <w:pPr>
        <w:ind w:firstLineChars="1500" w:firstLine="3600"/>
        <w:outlineLvl w:val="0"/>
        <w:rPr>
          <w:rFonts w:ascii="宋体" w:hAnsi="宋体" w:cs="仿宋"/>
          <w:sz w:val="24"/>
        </w:rPr>
      </w:pPr>
    </w:p>
    <w:p w14:paraId="72C08442" w14:textId="77777777" w:rsidR="00D87FF2" w:rsidRDefault="00D87FF2">
      <w:pPr>
        <w:ind w:firstLineChars="1500" w:firstLine="3600"/>
        <w:outlineLvl w:val="0"/>
        <w:rPr>
          <w:rFonts w:ascii="宋体" w:hAnsi="宋体" w:cs="仿宋"/>
          <w:sz w:val="24"/>
        </w:rPr>
      </w:pPr>
    </w:p>
    <w:p w14:paraId="5E9EC200" w14:textId="77777777" w:rsidR="00D87FF2" w:rsidRDefault="00D87FF2">
      <w:pPr>
        <w:outlineLvl w:val="0"/>
        <w:rPr>
          <w:rFonts w:ascii="宋体" w:hAnsi="宋体" w:cs="仿宋"/>
          <w:sz w:val="24"/>
        </w:rPr>
      </w:pPr>
    </w:p>
    <w:p w14:paraId="0B8554BE" w14:textId="77777777" w:rsidR="00D87FF2" w:rsidRDefault="00687954">
      <w:pPr>
        <w:spacing w:line="600" w:lineRule="exact"/>
        <w:jc w:val="center"/>
        <w:rPr>
          <w:rFonts w:ascii="宋体" w:hAnsi="宋体" w:cs="仿宋"/>
          <w:sz w:val="28"/>
          <w:szCs w:val="28"/>
        </w:rPr>
      </w:pPr>
      <w:r>
        <w:rPr>
          <w:rFonts w:ascii="宋体" w:hAnsi="宋体" w:cs="仿宋" w:hint="eastAsia"/>
          <w:sz w:val="28"/>
          <w:szCs w:val="28"/>
        </w:rPr>
        <w:t>年月日</w:t>
      </w:r>
    </w:p>
    <w:p w14:paraId="1510AF3A" w14:textId="77777777" w:rsidR="00D87FF2" w:rsidRDefault="00687954">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14:paraId="3C1F125F" w14:textId="77777777" w:rsidR="00D87FF2" w:rsidRDefault="00D87FF2">
      <w:pPr>
        <w:spacing w:line="600" w:lineRule="exact"/>
        <w:jc w:val="center"/>
        <w:rPr>
          <w:rFonts w:ascii="宋体" w:hAnsi="宋体"/>
          <w:b/>
          <w:szCs w:val="32"/>
        </w:rPr>
      </w:pPr>
    </w:p>
    <w:p w14:paraId="0F10993C" w14:textId="77777777" w:rsidR="00D87FF2" w:rsidRDefault="00687954">
      <w:pPr>
        <w:widowControl w:val="0"/>
        <w:numPr>
          <w:ilvl w:val="0"/>
          <w:numId w:val="2"/>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14:paraId="0AD35AA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法定代表人身份证明（彩印）</w:t>
      </w:r>
    </w:p>
    <w:p w14:paraId="694999EC"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14:paraId="47A2EA1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报价文件</w:t>
      </w:r>
    </w:p>
    <w:p w14:paraId="4FFB821F"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维保服务方案</w:t>
      </w:r>
    </w:p>
    <w:p w14:paraId="7EBBAC36" w14:textId="77777777" w:rsidR="00D87FF2" w:rsidRDefault="00687954">
      <w:pPr>
        <w:widowControl w:val="0"/>
        <w:spacing w:after="0" w:line="600" w:lineRule="exact"/>
        <w:rPr>
          <w:rFonts w:ascii="宋体" w:hAnsi="宋体" w:cs="仿宋"/>
          <w:sz w:val="24"/>
        </w:rPr>
      </w:pPr>
      <w:r>
        <w:rPr>
          <w:rFonts w:ascii="宋体" w:hAnsi="宋体" w:cs="仿宋" w:hint="eastAsia"/>
          <w:sz w:val="24"/>
        </w:rPr>
        <w:t>六、供应商认为需要提供的其它资料（包括但不限于基本账户信息）</w:t>
      </w:r>
    </w:p>
    <w:p w14:paraId="00CA825E" w14:textId="77777777" w:rsidR="00D87FF2" w:rsidRDefault="00D87FF2">
      <w:pPr>
        <w:spacing w:line="600" w:lineRule="exact"/>
        <w:jc w:val="center"/>
        <w:rPr>
          <w:rFonts w:ascii="宋体" w:hAnsi="宋体" w:cs="仿宋"/>
          <w:sz w:val="24"/>
        </w:rPr>
      </w:pPr>
    </w:p>
    <w:p w14:paraId="73F7EF3E" w14:textId="77777777" w:rsidR="00D87FF2" w:rsidRDefault="00D87FF2">
      <w:pPr>
        <w:spacing w:line="600" w:lineRule="exact"/>
        <w:jc w:val="center"/>
        <w:rPr>
          <w:rFonts w:ascii="宋体" w:hAnsi="宋体" w:cs="仿宋"/>
          <w:sz w:val="24"/>
        </w:rPr>
      </w:pPr>
    </w:p>
    <w:p w14:paraId="09A205FA" w14:textId="77777777" w:rsidR="00D87FF2" w:rsidRDefault="00D87FF2">
      <w:pPr>
        <w:spacing w:line="600" w:lineRule="exact"/>
        <w:jc w:val="center"/>
        <w:rPr>
          <w:rFonts w:ascii="宋体" w:hAnsi="宋体" w:cs="仿宋"/>
          <w:sz w:val="24"/>
        </w:rPr>
      </w:pPr>
    </w:p>
    <w:p w14:paraId="27CC0EC7" w14:textId="77777777" w:rsidR="00D87FF2" w:rsidRDefault="00D87FF2">
      <w:pPr>
        <w:spacing w:line="600" w:lineRule="exact"/>
        <w:jc w:val="center"/>
        <w:rPr>
          <w:rFonts w:ascii="宋体" w:hAnsi="宋体" w:cs="仿宋"/>
          <w:sz w:val="24"/>
        </w:rPr>
      </w:pPr>
    </w:p>
    <w:p w14:paraId="5A5FC2A8" w14:textId="77777777" w:rsidR="00D87FF2" w:rsidRDefault="00D87FF2">
      <w:pPr>
        <w:spacing w:line="600" w:lineRule="exact"/>
        <w:jc w:val="center"/>
        <w:rPr>
          <w:rFonts w:ascii="宋体" w:hAnsi="宋体" w:cs="仿宋"/>
          <w:sz w:val="24"/>
        </w:rPr>
      </w:pPr>
    </w:p>
    <w:p w14:paraId="26BB831F" w14:textId="77777777" w:rsidR="00D87FF2" w:rsidRDefault="00D87FF2">
      <w:pPr>
        <w:spacing w:line="600" w:lineRule="exact"/>
        <w:jc w:val="center"/>
        <w:rPr>
          <w:rFonts w:ascii="宋体" w:hAnsi="宋体" w:cs="仿宋"/>
          <w:sz w:val="24"/>
        </w:rPr>
      </w:pPr>
    </w:p>
    <w:p w14:paraId="02A1F8CF" w14:textId="77777777" w:rsidR="00D87FF2" w:rsidRDefault="00D87FF2">
      <w:pPr>
        <w:spacing w:line="600" w:lineRule="exact"/>
        <w:jc w:val="center"/>
        <w:rPr>
          <w:rFonts w:ascii="宋体" w:hAnsi="宋体" w:cs="仿宋"/>
          <w:sz w:val="24"/>
        </w:rPr>
      </w:pPr>
    </w:p>
    <w:p w14:paraId="1AD2C7B0" w14:textId="77777777" w:rsidR="00D87FF2" w:rsidRDefault="00D87FF2">
      <w:pPr>
        <w:spacing w:line="600" w:lineRule="exact"/>
        <w:jc w:val="center"/>
        <w:rPr>
          <w:rFonts w:ascii="宋体" w:hAnsi="宋体" w:cs="仿宋"/>
          <w:sz w:val="24"/>
        </w:rPr>
      </w:pPr>
    </w:p>
    <w:p w14:paraId="23435E0B" w14:textId="77777777" w:rsidR="00D87FF2" w:rsidRDefault="00D87FF2">
      <w:pPr>
        <w:spacing w:line="600" w:lineRule="exact"/>
        <w:jc w:val="center"/>
        <w:rPr>
          <w:rFonts w:ascii="宋体" w:hAnsi="宋体" w:cs="仿宋"/>
          <w:sz w:val="24"/>
        </w:rPr>
      </w:pPr>
    </w:p>
    <w:p w14:paraId="6A7B91D4" w14:textId="77777777" w:rsidR="00D87FF2" w:rsidRDefault="00D87FF2">
      <w:pPr>
        <w:spacing w:line="600" w:lineRule="exact"/>
        <w:jc w:val="center"/>
        <w:rPr>
          <w:rFonts w:ascii="宋体" w:hAnsi="宋体" w:cs="仿宋"/>
          <w:sz w:val="24"/>
        </w:rPr>
      </w:pPr>
    </w:p>
    <w:p w14:paraId="219656F2" w14:textId="77777777" w:rsidR="00D87FF2" w:rsidRDefault="00D87FF2">
      <w:pPr>
        <w:spacing w:line="600" w:lineRule="exact"/>
        <w:jc w:val="center"/>
        <w:rPr>
          <w:rFonts w:ascii="宋体" w:hAnsi="宋体" w:cs="仿宋"/>
          <w:sz w:val="24"/>
        </w:rPr>
      </w:pPr>
    </w:p>
    <w:p w14:paraId="1F924F18" w14:textId="77777777" w:rsidR="00D87FF2" w:rsidRDefault="00D87FF2">
      <w:pPr>
        <w:shd w:val="clear" w:color="auto" w:fill="FFFFFF"/>
        <w:spacing w:before="93" w:after="62" w:line="400" w:lineRule="exact"/>
        <w:rPr>
          <w:rFonts w:ascii="宋体" w:hAnsi="宋体" w:cs="仿宋"/>
          <w:sz w:val="24"/>
        </w:rPr>
      </w:pPr>
    </w:p>
    <w:p w14:paraId="4AF102A4" w14:textId="77777777" w:rsidR="00D87FF2" w:rsidRDefault="00687954">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14:paraId="1AFF2CE4" w14:textId="77777777" w:rsidR="00D87FF2" w:rsidRDefault="00D87FF2">
      <w:pPr>
        <w:shd w:val="clear" w:color="auto" w:fill="FFFFFF"/>
        <w:spacing w:before="93" w:after="62" w:line="400" w:lineRule="exact"/>
        <w:jc w:val="center"/>
        <w:rPr>
          <w:rFonts w:ascii="宋体" w:hAnsi="宋体" w:cs="仿宋"/>
          <w:sz w:val="24"/>
        </w:rPr>
      </w:pPr>
    </w:p>
    <w:p w14:paraId="4A69DC1A" w14:textId="77777777" w:rsidR="00D87FF2" w:rsidRDefault="00D87FF2">
      <w:pPr>
        <w:shd w:val="clear" w:color="auto" w:fill="FFFFFF"/>
        <w:spacing w:before="93" w:after="62" w:line="400" w:lineRule="exact"/>
        <w:jc w:val="center"/>
        <w:rPr>
          <w:rFonts w:ascii="宋体" w:hAnsi="宋体" w:cs="仿宋"/>
          <w:sz w:val="24"/>
        </w:rPr>
      </w:pPr>
    </w:p>
    <w:p w14:paraId="5A2DB0E7" w14:textId="77777777" w:rsidR="00D87FF2" w:rsidRDefault="00D87FF2">
      <w:pPr>
        <w:shd w:val="clear" w:color="auto" w:fill="FFFFFF"/>
        <w:spacing w:before="93" w:after="62" w:line="400" w:lineRule="exact"/>
        <w:jc w:val="center"/>
        <w:rPr>
          <w:rFonts w:ascii="宋体" w:hAnsi="宋体" w:cs="仿宋"/>
          <w:sz w:val="24"/>
        </w:rPr>
      </w:pPr>
    </w:p>
    <w:p w14:paraId="25E8777E" w14:textId="77777777" w:rsidR="00D87FF2" w:rsidRDefault="00D87FF2">
      <w:pPr>
        <w:shd w:val="clear" w:color="auto" w:fill="FFFFFF"/>
        <w:spacing w:before="93" w:after="62" w:line="400" w:lineRule="exact"/>
        <w:jc w:val="center"/>
        <w:rPr>
          <w:rFonts w:ascii="宋体" w:hAnsi="宋体" w:cs="仿宋"/>
          <w:sz w:val="24"/>
        </w:rPr>
      </w:pPr>
    </w:p>
    <w:p w14:paraId="623CF3FD" w14:textId="77777777" w:rsidR="00D87FF2" w:rsidRDefault="00D87FF2">
      <w:pPr>
        <w:shd w:val="clear" w:color="auto" w:fill="FFFFFF"/>
        <w:spacing w:before="93" w:after="62" w:line="400" w:lineRule="exact"/>
        <w:jc w:val="center"/>
        <w:rPr>
          <w:rFonts w:ascii="宋体" w:hAnsi="宋体" w:cs="仿宋"/>
          <w:sz w:val="24"/>
        </w:rPr>
      </w:pPr>
    </w:p>
    <w:p w14:paraId="57691B3B" w14:textId="77777777" w:rsidR="00D87FF2" w:rsidRDefault="00D87FF2">
      <w:pPr>
        <w:shd w:val="clear" w:color="auto" w:fill="FFFFFF"/>
        <w:spacing w:before="93" w:after="62" w:line="400" w:lineRule="exact"/>
        <w:jc w:val="center"/>
        <w:rPr>
          <w:rFonts w:ascii="宋体" w:hAnsi="宋体" w:cs="仿宋"/>
          <w:sz w:val="24"/>
        </w:rPr>
      </w:pPr>
    </w:p>
    <w:p w14:paraId="76469CF8" w14:textId="77777777" w:rsidR="00D87FF2" w:rsidRDefault="00D87FF2">
      <w:pPr>
        <w:shd w:val="clear" w:color="auto" w:fill="FFFFFF"/>
        <w:spacing w:before="93" w:after="62" w:line="400" w:lineRule="exact"/>
        <w:jc w:val="center"/>
        <w:rPr>
          <w:rFonts w:ascii="宋体" w:hAnsi="宋体" w:cs="仿宋"/>
          <w:sz w:val="24"/>
        </w:rPr>
      </w:pPr>
    </w:p>
    <w:p w14:paraId="0E00BD93" w14:textId="77777777" w:rsidR="00D87FF2" w:rsidRDefault="00D87FF2">
      <w:pPr>
        <w:shd w:val="clear" w:color="auto" w:fill="FFFFFF"/>
        <w:spacing w:before="93" w:after="62" w:line="400" w:lineRule="exact"/>
        <w:jc w:val="center"/>
        <w:rPr>
          <w:rFonts w:ascii="宋体" w:hAnsi="宋体" w:cs="仿宋"/>
          <w:sz w:val="24"/>
        </w:rPr>
      </w:pPr>
    </w:p>
    <w:p w14:paraId="4D755E08" w14:textId="77777777" w:rsidR="00D87FF2" w:rsidRDefault="00D87FF2">
      <w:pPr>
        <w:shd w:val="clear" w:color="auto" w:fill="FFFFFF"/>
        <w:spacing w:before="93" w:after="62" w:line="400" w:lineRule="exact"/>
        <w:jc w:val="center"/>
        <w:rPr>
          <w:rFonts w:ascii="宋体" w:hAnsi="宋体" w:cs="仿宋"/>
          <w:sz w:val="24"/>
        </w:rPr>
      </w:pPr>
    </w:p>
    <w:p w14:paraId="2AA54A80" w14:textId="77777777" w:rsidR="00D87FF2" w:rsidRDefault="00D87FF2">
      <w:pPr>
        <w:shd w:val="clear" w:color="auto" w:fill="FFFFFF"/>
        <w:spacing w:before="93" w:after="62" w:line="400" w:lineRule="exact"/>
        <w:jc w:val="center"/>
        <w:rPr>
          <w:rFonts w:ascii="宋体" w:hAnsi="宋体" w:cs="仿宋"/>
          <w:sz w:val="24"/>
        </w:rPr>
      </w:pPr>
    </w:p>
    <w:p w14:paraId="2227D210" w14:textId="77777777" w:rsidR="00D87FF2" w:rsidRDefault="00D87FF2">
      <w:pPr>
        <w:shd w:val="clear" w:color="auto" w:fill="FFFFFF"/>
        <w:spacing w:before="93" w:after="62" w:line="400" w:lineRule="exact"/>
        <w:jc w:val="center"/>
        <w:rPr>
          <w:rFonts w:ascii="宋体" w:hAnsi="宋体" w:cs="仿宋"/>
          <w:sz w:val="24"/>
        </w:rPr>
      </w:pPr>
    </w:p>
    <w:p w14:paraId="6CB2872D" w14:textId="77777777" w:rsidR="00D87FF2" w:rsidRDefault="00D87FF2">
      <w:pPr>
        <w:shd w:val="clear" w:color="auto" w:fill="FFFFFF"/>
        <w:spacing w:before="93" w:after="62" w:line="400" w:lineRule="exact"/>
        <w:jc w:val="center"/>
        <w:rPr>
          <w:rFonts w:ascii="宋体" w:hAnsi="宋体" w:cs="仿宋"/>
          <w:sz w:val="24"/>
        </w:rPr>
      </w:pPr>
    </w:p>
    <w:p w14:paraId="17F8C19C" w14:textId="77777777" w:rsidR="00D87FF2" w:rsidRDefault="00D87FF2">
      <w:pPr>
        <w:shd w:val="clear" w:color="auto" w:fill="FFFFFF"/>
        <w:spacing w:before="93" w:after="62" w:line="400" w:lineRule="exact"/>
        <w:jc w:val="center"/>
        <w:rPr>
          <w:rFonts w:ascii="宋体" w:hAnsi="宋体" w:cs="仿宋"/>
          <w:sz w:val="24"/>
        </w:rPr>
      </w:pPr>
    </w:p>
    <w:p w14:paraId="3D2845AE" w14:textId="77777777" w:rsidR="00D87FF2" w:rsidRDefault="00D87FF2">
      <w:pPr>
        <w:shd w:val="clear" w:color="auto" w:fill="FFFFFF"/>
        <w:spacing w:before="93" w:after="62" w:line="400" w:lineRule="exact"/>
        <w:jc w:val="center"/>
        <w:rPr>
          <w:rFonts w:ascii="宋体" w:hAnsi="宋体" w:cs="仿宋"/>
          <w:sz w:val="24"/>
        </w:rPr>
      </w:pPr>
    </w:p>
    <w:p w14:paraId="4D05ED0A" w14:textId="77777777" w:rsidR="00D87FF2" w:rsidRDefault="00D87FF2">
      <w:pPr>
        <w:shd w:val="clear" w:color="auto" w:fill="FFFFFF"/>
        <w:spacing w:before="93" w:after="62" w:line="400" w:lineRule="exact"/>
        <w:jc w:val="center"/>
        <w:rPr>
          <w:rFonts w:ascii="宋体" w:hAnsi="宋体" w:cs="仿宋"/>
          <w:sz w:val="24"/>
        </w:rPr>
      </w:pPr>
    </w:p>
    <w:p w14:paraId="776387C0" w14:textId="77777777" w:rsidR="00D87FF2" w:rsidRDefault="00D87FF2">
      <w:pPr>
        <w:shd w:val="clear" w:color="auto" w:fill="FFFFFF"/>
        <w:spacing w:before="93" w:after="62" w:line="400" w:lineRule="exact"/>
        <w:jc w:val="center"/>
        <w:rPr>
          <w:rFonts w:ascii="宋体" w:hAnsi="宋体" w:cs="仿宋"/>
          <w:sz w:val="24"/>
        </w:rPr>
      </w:pPr>
    </w:p>
    <w:p w14:paraId="405BB8E7" w14:textId="77777777" w:rsidR="00D87FF2" w:rsidRDefault="00D87FF2">
      <w:pPr>
        <w:shd w:val="clear" w:color="auto" w:fill="FFFFFF"/>
        <w:spacing w:before="93" w:after="62" w:line="400" w:lineRule="exact"/>
        <w:jc w:val="center"/>
        <w:rPr>
          <w:rFonts w:ascii="宋体" w:hAnsi="宋体" w:cs="仿宋"/>
          <w:sz w:val="24"/>
        </w:rPr>
      </w:pPr>
    </w:p>
    <w:p w14:paraId="19D13BFB" w14:textId="77777777" w:rsidR="00D87FF2" w:rsidRDefault="00D87FF2">
      <w:pPr>
        <w:shd w:val="clear" w:color="auto" w:fill="FFFFFF"/>
        <w:spacing w:before="93" w:after="62" w:line="400" w:lineRule="exact"/>
        <w:jc w:val="center"/>
        <w:rPr>
          <w:rFonts w:ascii="宋体" w:hAnsi="宋体" w:cs="仿宋"/>
          <w:sz w:val="24"/>
        </w:rPr>
      </w:pPr>
    </w:p>
    <w:p w14:paraId="0AF6B94B" w14:textId="77777777" w:rsidR="00D87FF2" w:rsidRDefault="00D87FF2">
      <w:pPr>
        <w:shd w:val="clear" w:color="auto" w:fill="FFFFFF"/>
        <w:spacing w:before="93" w:after="62" w:line="400" w:lineRule="exact"/>
        <w:jc w:val="center"/>
        <w:rPr>
          <w:rFonts w:ascii="宋体" w:hAnsi="宋体" w:cs="仿宋"/>
          <w:sz w:val="24"/>
        </w:rPr>
      </w:pPr>
    </w:p>
    <w:p w14:paraId="362F330F" w14:textId="77777777" w:rsidR="00D87FF2" w:rsidRDefault="00D87FF2">
      <w:pPr>
        <w:shd w:val="clear" w:color="auto" w:fill="FFFFFF"/>
        <w:spacing w:before="93" w:after="62" w:line="400" w:lineRule="exact"/>
        <w:jc w:val="center"/>
        <w:rPr>
          <w:rFonts w:ascii="宋体" w:hAnsi="宋体" w:cs="仿宋"/>
          <w:sz w:val="24"/>
        </w:rPr>
      </w:pPr>
    </w:p>
    <w:p w14:paraId="4BC6A4DC" w14:textId="77777777" w:rsidR="00D87FF2" w:rsidRDefault="00D87FF2">
      <w:pPr>
        <w:shd w:val="clear" w:color="auto" w:fill="FFFFFF"/>
        <w:spacing w:before="93" w:after="62" w:line="400" w:lineRule="exact"/>
        <w:jc w:val="center"/>
        <w:rPr>
          <w:rFonts w:ascii="宋体" w:hAnsi="宋体" w:cs="仿宋"/>
          <w:sz w:val="24"/>
        </w:rPr>
      </w:pPr>
    </w:p>
    <w:p w14:paraId="1EAF60AB" w14:textId="77777777" w:rsidR="00D87FF2" w:rsidRDefault="00D87FF2">
      <w:pPr>
        <w:shd w:val="clear" w:color="auto" w:fill="FFFFFF"/>
        <w:spacing w:before="93" w:after="62" w:line="400" w:lineRule="exact"/>
        <w:jc w:val="center"/>
        <w:rPr>
          <w:rFonts w:ascii="宋体" w:hAnsi="宋体" w:cs="仿宋"/>
          <w:sz w:val="24"/>
        </w:rPr>
      </w:pPr>
    </w:p>
    <w:p w14:paraId="491C444E" w14:textId="77777777" w:rsidR="00D87FF2" w:rsidRDefault="00D87FF2">
      <w:pPr>
        <w:shd w:val="clear" w:color="auto" w:fill="FFFFFF"/>
        <w:spacing w:before="93" w:after="62" w:line="400" w:lineRule="exact"/>
        <w:jc w:val="center"/>
        <w:rPr>
          <w:rFonts w:ascii="宋体" w:hAnsi="宋体" w:cs="仿宋"/>
          <w:sz w:val="24"/>
        </w:rPr>
      </w:pPr>
    </w:p>
    <w:p w14:paraId="5C75496A" w14:textId="77777777" w:rsidR="00D87FF2" w:rsidRDefault="00D87FF2">
      <w:pPr>
        <w:shd w:val="clear" w:color="auto" w:fill="FFFFFF"/>
        <w:spacing w:before="93" w:after="62" w:line="400" w:lineRule="exact"/>
        <w:jc w:val="center"/>
        <w:rPr>
          <w:rFonts w:ascii="宋体" w:hAnsi="宋体" w:cs="仿宋"/>
          <w:sz w:val="24"/>
        </w:rPr>
      </w:pPr>
    </w:p>
    <w:p w14:paraId="1A8E42A0" w14:textId="77777777" w:rsidR="00D87FF2" w:rsidRDefault="00D87FF2">
      <w:pPr>
        <w:shd w:val="clear" w:color="auto" w:fill="FFFFFF"/>
        <w:spacing w:before="93" w:after="62" w:line="400" w:lineRule="exact"/>
        <w:jc w:val="center"/>
        <w:rPr>
          <w:rFonts w:ascii="宋体" w:hAnsi="宋体" w:cs="仿宋"/>
          <w:sz w:val="24"/>
        </w:rPr>
      </w:pPr>
    </w:p>
    <w:p w14:paraId="5E9EA2CE" w14:textId="77777777" w:rsidR="00D87FF2" w:rsidRDefault="00D87FF2">
      <w:pPr>
        <w:shd w:val="clear" w:color="auto" w:fill="FFFFFF"/>
        <w:spacing w:before="93" w:after="62" w:line="400" w:lineRule="exact"/>
        <w:rPr>
          <w:rFonts w:ascii="宋体" w:hAnsi="宋体" w:cs="仿宋"/>
          <w:b/>
          <w:bCs/>
          <w:sz w:val="24"/>
        </w:rPr>
      </w:pPr>
    </w:p>
    <w:p w14:paraId="06D898E6"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14:paraId="3E6E5DC9"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14:paraId="2B10C4A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注册号：</w:t>
      </w:r>
    </w:p>
    <w:p w14:paraId="3D5441CF"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14:paraId="646D7C90"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成立时间：年月日</w:t>
      </w:r>
    </w:p>
    <w:p w14:paraId="57507C6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14:paraId="45C137F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经营范围：主营：；兼营：</w:t>
      </w:r>
    </w:p>
    <w:p w14:paraId="208CA938"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姓名：性别：年龄：系（供应商名称）的法定代表人。</w:t>
      </w:r>
    </w:p>
    <w:p w14:paraId="4F447C7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14:paraId="1166F69C"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14:paraId="360F864E" w14:textId="77777777" w:rsidR="00D87FF2" w:rsidRDefault="00D87FF2">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D87FF2" w14:paraId="4A2A6CE3"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0CA02AB1"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7927F4C"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法定代表人身份证（背面）</w:t>
            </w:r>
          </w:p>
        </w:tc>
      </w:tr>
    </w:tbl>
    <w:p w14:paraId="58A0180E" w14:textId="77777777" w:rsidR="00D87FF2" w:rsidRDefault="00D87FF2">
      <w:pPr>
        <w:spacing w:line="360" w:lineRule="auto"/>
        <w:rPr>
          <w:rFonts w:ascii="宋体" w:hAnsi="宋体" w:cs="仿宋"/>
          <w:sz w:val="24"/>
        </w:rPr>
      </w:pPr>
    </w:p>
    <w:p w14:paraId="10C7B7E4" w14:textId="77777777" w:rsidR="00D87FF2" w:rsidRDefault="00687954">
      <w:pPr>
        <w:spacing w:line="360" w:lineRule="auto"/>
        <w:ind w:right="420"/>
        <w:rPr>
          <w:rFonts w:ascii="宋体" w:hAnsi="宋体" w:cs="仿宋"/>
          <w:sz w:val="24"/>
        </w:rPr>
      </w:pPr>
      <w:r>
        <w:rPr>
          <w:rFonts w:ascii="宋体" w:hAnsi="宋体" w:cs="仿宋" w:hint="eastAsia"/>
          <w:sz w:val="24"/>
        </w:rPr>
        <w:t>供应商名称（盖单位章）：</w:t>
      </w:r>
    </w:p>
    <w:p w14:paraId="58E66165" w14:textId="77777777" w:rsidR="00D87FF2" w:rsidRDefault="00687954">
      <w:pPr>
        <w:spacing w:line="360" w:lineRule="auto"/>
        <w:ind w:right="420"/>
        <w:rPr>
          <w:rFonts w:ascii="宋体" w:hAnsi="宋体" w:cs="仿宋"/>
          <w:sz w:val="24"/>
        </w:rPr>
      </w:pPr>
      <w:r>
        <w:rPr>
          <w:rFonts w:ascii="宋体" w:hAnsi="宋体" w:cs="仿宋" w:hint="eastAsia"/>
          <w:sz w:val="24"/>
        </w:rPr>
        <w:t>日期：年月日</w:t>
      </w:r>
    </w:p>
    <w:p w14:paraId="1933490B"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5F85ED4E"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14:paraId="2FEDC006"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p>
    <w:p w14:paraId="4EEC753A" w14:textId="77777777" w:rsidR="00D87FF2" w:rsidRDefault="00687954">
      <w:pPr>
        <w:spacing w:line="360" w:lineRule="auto"/>
        <w:ind w:firstLine="435"/>
        <w:rPr>
          <w:rFonts w:ascii="宋体" w:hAnsi="宋体" w:cs="仿宋"/>
          <w:sz w:val="24"/>
        </w:rPr>
      </w:pPr>
      <w:r>
        <w:rPr>
          <w:rFonts w:ascii="宋体" w:hAnsi="宋体" w:cs="仿宋" w:hint="eastAsia"/>
          <w:sz w:val="24"/>
        </w:rPr>
        <w:t>代理人无转委托权。</w:t>
      </w:r>
    </w:p>
    <w:p w14:paraId="605A241C" w14:textId="77777777" w:rsidR="00D87FF2" w:rsidRDefault="00687954">
      <w:pPr>
        <w:spacing w:line="360" w:lineRule="auto"/>
        <w:ind w:firstLine="435"/>
        <w:rPr>
          <w:rFonts w:ascii="宋体" w:hAnsi="宋体" w:cs="仿宋"/>
          <w:sz w:val="24"/>
        </w:rPr>
      </w:pPr>
      <w:r>
        <w:rPr>
          <w:rFonts w:ascii="宋体" w:hAnsi="宋体" w:cs="仿宋" w:hint="eastAsia"/>
          <w:sz w:val="24"/>
        </w:rPr>
        <w:t>本授权书于年月日签字生效，特此声明。</w:t>
      </w:r>
    </w:p>
    <w:p w14:paraId="7D28318A" w14:textId="77777777" w:rsidR="00D87FF2" w:rsidRDefault="00687954" w:rsidP="00F62FE9">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D87FF2" w14:paraId="2B32831C"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0A018681"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7791B0A4"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D87FF2" w14:paraId="61D41076"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BDC82A4"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658CB3A1"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委托代理人二代身份证复印件（反面）</w:t>
            </w:r>
          </w:p>
        </w:tc>
      </w:tr>
    </w:tbl>
    <w:p w14:paraId="1F886B11" w14:textId="77777777" w:rsidR="00D87FF2" w:rsidRDefault="00D87FF2">
      <w:pPr>
        <w:spacing w:line="360" w:lineRule="auto"/>
        <w:ind w:right="420"/>
        <w:rPr>
          <w:rFonts w:ascii="宋体" w:hAnsi="宋体" w:cs="仿宋"/>
          <w:sz w:val="24"/>
        </w:rPr>
      </w:pPr>
    </w:p>
    <w:p w14:paraId="4F8029BE" w14:textId="77777777" w:rsidR="00D87FF2" w:rsidRDefault="00687954">
      <w:pPr>
        <w:spacing w:line="360" w:lineRule="auto"/>
        <w:ind w:right="420"/>
        <w:rPr>
          <w:rFonts w:ascii="宋体" w:hAnsi="宋体" w:cs="仿宋"/>
          <w:sz w:val="24"/>
        </w:rPr>
      </w:pPr>
      <w:r>
        <w:rPr>
          <w:rFonts w:ascii="宋体" w:hAnsi="宋体" w:cs="仿宋" w:hint="eastAsia"/>
          <w:sz w:val="24"/>
        </w:rPr>
        <w:t>法定代表人（签字）：</w:t>
      </w:r>
    </w:p>
    <w:p w14:paraId="02CE2B34" w14:textId="77777777" w:rsidR="00D87FF2" w:rsidRDefault="00687954">
      <w:pPr>
        <w:spacing w:line="360" w:lineRule="auto"/>
        <w:ind w:right="420"/>
        <w:rPr>
          <w:rFonts w:ascii="宋体" w:hAnsi="宋体" w:cs="仿宋"/>
          <w:sz w:val="24"/>
        </w:rPr>
      </w:pPr>
      <w:r>
        <w:rPr>
          <w:rFonts w:ascii="宋体" w:hAnsi="宋体" w:cs="仿宋" w:hint="eastAsia"/>
          <w:sz w:val="24"/>
        </w:rPr>
        <w:t>委托代理人（签字）：</w:t>
      </w:r>
    </w:p>
    <w:p w14:paraId="3A5C20D0" w14:textId="77777777" w:rsidR="00D87FF2" w:rsidRDefault="00687954">
      <w:pPr>
        <w:spacing w:line="360" w:lineRule="auto"/>
        <w:ind w:right="24"/>
        <w:rPr>
          <w:rFonts w:ascii="宋体" w:hAnsi="宋体" w:cs="仿宋"/>
          <w:sz w:val="24"/>
        </w:rPr>
      </w:pPr>
      <w:r>
        <w:rPr>
          <w:rFonts w:ascii="宋体" w:hAnsi="宋体" w:cs="仿宋" w:hint="eastAsia"/>
          <w:sz w:val="24"/>
        </w:rPr>
        <w:t>日期：年月日</w:t>
      </w:r>
    </w:p>
    <w:p w14:paraId="7B63AADF" w14:textId="77777777" w:rsidR="00D87FF2" w:rsidRDefault="00687954">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399F1FA7" w14:textId="77777777" w:rsidR="00D87FF2" w:rsidRDefault="00D87FF2">
      <w:pPr>
        <w:tabs>
          <w:tab w:val="left" w:pos="3600"/>
        </w:tabs>
        <w:rPr>
          <w:rFonts w:ascii="宋体" w:hAnsi="宋体"/>
          <w:b/>
          <w:sz w:val="24"/>
        </w:rPr>
      </w:pPr>
    </w:p>
    <w:p w14:paraId="288E2036" w14:textId="77777777" w:rsidR="00D87FF2" w:rsidRDefault="00687954">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768996" w14:textId="77777777" w:rsidR="00D87FF2" w:rsidRDefault="00687954">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14:paraId="318934C2" w14:textId="77777777" w:rsidR="00D87FF2" w:rsidRDefault="00D87FF2">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D87FF2" w14:paraId="04D3695A"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77B9B44A" w14:textId="77777777" w:rsidR="00D87FF2" w:rsidRDefault="00687954">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2A467578" w14:textId="77777777" w:rsidR="00D87FF2" w:rsidRDefault="00687954">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6C15365C" w14:textId="77777777" w:rsidR="00D87FF2" w:rsidRDefault="00D87FF2">
            <w:pPr>
              <w:spacing w:line="360" w:lineRule="auto"/>
              <w:jc w:val="center"/>
              <w:rPr>
                <w:rFonts w:ascii="宋体" w:hAnsi="宋体"/>
                <w:sz w:val="24"/>
              </w:rPr>
            </w:pPr>
          </w:p>
        </w:tc>
      </w:tr>
      <w:tr w:rsidR="00D87FF2" w14:paraId="02A94238"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D7D53F9" w14:textId="77777777" w:rsidR="00D87FF2" w:rsidRDefault="00687954">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0C0B4CBB" w14:textId="77777777" w:rsidR="00D87FF2" w:rsidRDefault="00687954">
            <w:pPr>
              <w:spacing w:line="360" w:lineRule="auto"/>
              <w:jc w:val="center"/>
              <w:rPr>
                <w:rFonts w:ascii="宋体" w:hAnsi="宋体" w:cs="仿宋"/>
                <w:sz w:val="24"/>
              </w:rPr>
            </w:pPr>
            <w:r>
              <w:rPr>
                <w:rFonts w:ascii="宋体" w:hAnsi="宋体" w:cs="仿宋"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288B4A2C" w14:textId="77777777" w:rsidR="00D87FF2" w:rsidRDefault="00D87FF2">
            <w:pPr>
              <w:spacing w:line="360" w:lineRule="auto"/>
              <w:jc w:val="center"/>
              <w:rPr>
                <w:rFonts w:ascii="宋体" w:hAnsi="宋体"/>
                <w:sz w:val="24"/>
              </w:rPr>
            </w:pPr>
          </w:p>
        </w:tc>
      </w:tr>
      <w:tr w:rsidR="00D87FF2" w14:paraId="2B8E71CE"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25E15B8" w14:textId="77777777" w:rsidR="00D87FF2" w:rsidRDefault="00687954">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E73F03D" w14:textId="77777777" w:rsidR="00D87FF2" w:rsidRDefault="00687954">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20D42E14" w14:textId="77777777" w:rsidR="00D87FF2" w:rsidRDefault="00687954">
            <w:pPr>
              <w:spacing w:line="360" w:lineRule="auto"/>
              <w:rPr>
                <w:rFonts w:ascii="宋体" w:hAnsi="宋体" w:cs="仿宋"/>
                <w:sz w:val="24"/>
              </w:rPr>
            </w:pPr>
            <w:r>
              <w:rPr>
                <w:rFonts w:ascii="宋体" w:hAnsi="宋体" w:cs="仿宋" w:hint="eastAsia"/>
                <w:sz w:val="24"/>
              </w:rPr>
              <w:t>小写：</w:t>
            </w:r>
          </w:p>
          <w:p w14:paraId="06F8678C" w14:textId="77777777" w:rsidR="00D87FF2" w:rsidRDefault="00D87FF2">
            <w:pPr>
              <w:spacing w:line="360" w:lineRule="auto"/>
              <w:rPr>
                <w:rFonts w:ascii="宋体" w:hAnsi="宋体" w:cs="仿宋"/>
                <w:sz w:val="24"/>
              </w:rPr>
            </w:pPr>
          </w:p>
          <w:p w14:paraId="02A914C5" w14:textId="77777777" w:rsidR="00D87FF2" w:rsidRDefault="00687954">
            <w:pPr>
              <w:spacing w:line="360" w:lineRule="auto"/>
              <w:rPr>
                <w:rFonts w:ascii="宋体" w:hAnsi="宋体"/>
                <w:sz w:val="24"/>
              </w:rPr>
            </w:pPr>
            <w:r>
              <w:rPr>
                <w:rFonts w:ascii="宋体" w:hAnsi="宋体" w:cs="仿宋" w:hint="eastAsia"/>
                <w:sz w:val="24"/>
              </w:rPr>
              <w:t>大写：</w:t>
            </w:r>
          </w:p>
        </w:tc>
      </w:tr>
      <w:tr w:rsidR="00D87FF2" w14:paraId="0F0A9CC4"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2B0B412" w14:textId="77777777" w:rsidR="00D87FF2" w:rsidRDefault="00687954">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8E4EB" w14:textId="77777777" w:rsidR="00D87FF2" w:rsidRDefault="00687954">
            <w:pPr>
              <w:spacing w:line="360" w:lineRule="auto"/>
              <w:jc w:val="center"/>
              <w:rPr>
                <w:rFonts w:ascii="宋体" w:hAnsi="宋体" w:cs="仿宋"/>
                <w:sz w:val="24"/>
              </w:rPr>
            </w:pPr>
            <w:r>
              <w:rPr>
                <w:rFonts w:ascii="宋体" w:hAnsi="宋体" w:cs="仿宋" w:hint="eastAsia"/>
                <w:sz w:val="24"/>
              </w:rPr>
              <w:t>备注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A72BEB3" w14:textId="77777777" w:rsidR="00D87FF2" w:rsidRDefault="00D87FF2">
            <w:pPr>
              <w:spacing w:line="360" w:lineRule="auto"/>
              <w:rPr>
                <w:rFonts w:ascii="宋体" w:hAnsi="宋体" w:cs="仿宋"/>
                <w:sz w:val="24"/>
              </w:rPr>
            </w:pPr>
          </w:p>
        </w:tc>
      </w:tr>
    </w:tbl>
    <w:p w14:paraId="252CC679" w14:textId="77777777" w:rsidR="00D87FF2" w:rsidRDefault="00D87FF2">
      <w:pPr>
        <w:spacing w:line="360" w:lineRule="auto"/>
        <w:rPr>
          <w:rFonts w:ascii="宋体" w:hAnsi="宋体"/>
          <w:sz w:val="24"/>
        </w:rPr>
      </w:pPr>
    </w:p>
    <w:p w14:paraId="41C6DD6F" w14:textId="77777777" w:rsidR="00D87FF2" w:rsidRDefault="00687954">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0529BE20" w14:textId="77777777" w:rsidR="00D87FF2" w:rsidRDefault="00687954">
      <w:pPr>
        <w:spacing w:line="360" w:lineRule="auto"/>
        <w:rPr>
          <w:rFonts w:ascii="宋体" w:hAnsi="宋体"/>
          <w:sz w:val="24"/>
        </w:rPr>
      </w:pPr>
      <w:r>
        <w:rPr>
          <w:rFonts w:ascii="宋体" w:hAnsi="宋体" w:hint="eastAsia"/>
          <w:sz w:val="24"/>
        </w:rPr>
        <w:t>供应商（盖单位章）：</w:t>
      </w:r>
    </w:p>
    <w:p w14:paraId="2D6F7A16" w14:textId="77777777" w:rsidR="00D87FF2" w:rsidRDefault="00687954">
      <w:pPr>
        <w:spacing w:line="360" w:lineRule="auto"/>
        <w:rPr>
          <w:rFonts w:ascii="宋体" w:hAnsi="宋体"/>
          <w:sz w:val="24"/>
        </w:rPr>
      </w:pPr>
      <w:r>
        <w:rPr>
          <w:rFonts w:ascii="宋体" w:hAnsi="宋体" w:hint="eastAsia"/>
          <w:sz w:val="24"/>
        </w:rPr>
        <w:t>法定代表人或其委托代理人签字：</w:t>
      </w:r>
    </w:p>
    <w:p w14:paraId="28AB7B21" w14:textId="77777777" w:rsidR="00D87FF2" w:rsidRDefault="00687954">
      <w:pPr>
        <w:spacing w:line="360" w:lineRule="auto"/>
        <w:rPr>
          <w:rFonts w:ascii="宋体" w:hAnsi="宋体"/>
          <w:sz w:val="24"/>
        </w:rPr>
      </w:pPr>
      <w:r>
        <w:rPr>
          <w:rFonts w:ascii="宋体" w:hAnsi="宋体" w:hint="eastAsia"/>
          <w:sz w:val="24"/>
        </w:rPr>
        <w:t>日期：年月日</w:t>
      </w:r>
    </w:p>
    <w:p w14:paraId="559F725C" w14:textId="77777777" w:rsidR="00D87FF2" w:rsidRDefault="00D87FF2">
      <w:pPr>
        <w:spacing w:line="360" w:lineRule="auto"/>
        <w:ind w:leftChars="-42" w:left="-92"/>
        <w:jc w:val="center"/>
        <w:rPr>
          <w:rFonts w:ascii="宋体" w:hAnsi="宋体"/>
          <w:b/>
          <w:sz w:val="24"/>
        </w:rPr>
      </w:pPr>
    </w:p>
    <w:p w14:paraId="60F3174D" w14:textId="77777777" w:rsidR="00D87FF2" w:rsidRDefault="00687954">
      <w:pPr>
        <w:spacing w:line="360" w:lineRule="auto"/>
        <w:ind w:leftChars="-42" w:left="-92"/>
        <w:jc w:val="center"/>
        <w:rPr>
          <w:rFonts w:ascii="宋体" w:hAnsi="宋体"/>
          <w:b/>
          <w:sz w:val="24"/>
        </w:rPr>
      </w:pPr>
      <w:r>
        <w:rPr>
          <w:rFonts w:ascii="宋体" w:hAnsi="宋体" w:hint="eastAsia"/>
          <w:b/>
          <w:sz w:val="24"/>
        </w:rPr>
        <w:t>五、维保服务方案</w:t>
      </w:r>
    </w:p>
    <w:p w14:paraId="68D1C3AE" w14:textId="77777777" w:rsidR="00D87FF2" w:rsidRDefault="00D87FF2">
      <w:pPr>
        <w:spacing w:line="360" w:lineRule="auto"/>
        <w:ind w:leftChars="-42" w:left="-92"/>
        <w:jc w:val="center"/>
        <w:rPr>
          <w:rFonts w:ascii="宋体" w:hAnsi="宋体"/>
          <w:b/>
          <w:sz w:val="24"/>
        </w:rPr>
      </w:pPr>
    </w:p>
    <w:p w14:paraId="524CDAD4" w14:textId="77777777" w:rsidR="00D87FF2" w:rsidRDefault="00D87FF2">
      <w:pPr>
        <w:spacing w:line="360" w:lineRule="auto"/>
        <w:ind w:leftChars="-42" w:left="-92"/>
        <w:jc w:val="center"/>
        <w:rPr>
          <w:rFonts w:ascii="宋体" w:hAnsi="宋体"/>
          <w:b/>
          <w:sz w:val="24"/>
        </w:rPr>
      </w:pPr>
    </w:p>
    <w:p w14:paraId="6973D114" w14:textId="77777777" w:rsidR="00D87FF2" w:rsidRDefault="00D87FF2">
      <w:pPr>
        <w:spacing w:line="360" w:lineRule="auto"/>
        <w:ind w:leftChars="-42" w:left="-92"/>
        <w:jc w:val="center"/>
        <w:rPr>
          <w:rFonts w:ascii="宋体" w:hAnsi="宋体"/>
          <w:b/>
          <w:sz w:val="24"/>
        </w:rPr>
      </w:pPr>
    </w:p>
    <w:p w14:paraId="1B28D2D8" w14:textId="77777777" w:rsidR="00D87FF2" w:rsidRDefault="00D87FF2">
      <w:pPr>
        <w:spacing w:line="360" w:lineRule="auto"/>
        <w:ind w:leftChars="-42" w:left="-92"/>
        <w:jc w:val="center"/>
        <w:rPr>
          <w:rFonts w:ascii="宋体" w:hAnsi="宋体"/>
          <w:b/>
          <w:sz w:val="24"/>
        </w:rPr>
      </w:pPr>
    </w:p>
    <w:p w14:paraId="082D7580" w14:textId="77777777" w:rsidR="00D87FF2" w:rsidRDefault="00D87FF2">
      <w:pPr>
        <w:spacing w:line="360" w:lineRule="auto"/>
        <w:ind w:leftChars="-42" w:left="-92"/>
        <w:jc w:val="center"/>
        <w:rPr>
          <w:rFonts w:ascii="宋体" w:hAnsi="宋体"/>
          <w:b/>
          <w:sz w:val="24"/>
        </w:rPr>
      </w:pPr>
    </w:p>
    <w:p w14:paraId="5301587C" w14:textId="77777777" w:rsidR="00D87FF2" w:rsidRDefault="00D87FF2">
      <w:pPr>
        <w:spacing w:line="360" w:lineRule="auto"/>
        <w:ind w:leftChars="-42" w:left="-92"/>
        <w:jc w:val="center"/>
        <w:rPr>
          <w:rFonts w:ascii="宋体" w:hAnsi="宋体"/>
          <w:b/>
          <w:sz w:val="24"/>
        </w:rPr>
      </w:pPr>
    </w:p>
    <w:p w14:paraId="75AC7498" w14:textId="77777777" w:rsidR="00D87FF2" w:rsidRDefault="00D87FF2">
      <w:pPr>
        <w:spacing w:line="360" w:lineRule="auto"/>
        <w:ind w:leftChars="-42" w:left="-92"/>
        <w:jc w:val="center"/>
        <w:rPr>
          <w:rFonts w:ascii="宋体" w:hAnsi="宋体"/>
          <w:b/>
          <w:sz w:val="24"/>
        </w:rPr>
      </w:pPr>
    </w:p>
    <w:p w14:paraId="7401EC78" w14:textId="77777777" w:rsidR="00D87FF2" w:rsidRDefault="00D87FF2">
      <w:pPr>
        <w:spacing w:line="360" w:lineRule="auto"/>
        <w:ind w:leftChars="-42" w:left="-92"/>
        <w:jc w:val="center"/>
        <w:rPr>
          <w:rFonts w:ascii="宋体" w:hAnsi="宋体"/>
          <w:b/>
          <w:sz w:val="24"/>
        </w:rPr>
      </w:pPr>
    </w:p>
    <w:p w14:paraId="08D99E2D" w14:textId="77777777" w:rsidR="00D87FF2" w:rsidRDefault="00D87FF2">
      <w:pPr>
        <w:spacing w:line="360" w:lineRule="auto"/>
        <w:ind w:leftChars="-42" w:left="-92"/>
        <w:jc w:val="center"/>
        <w:rPr>
          <w:rFonts w:ascii="宋体" w:hAnsi="宋体"/>
          <w:b/>
          <w:sz w:val="24"/>
        </w:rPr>
      </w:pPr>
    </w:p>
    <w:p w14:paraId="1F95CB17" w14:textId="77777777" w:rsidR="00D87FF2" w:rsidRDefault="00D87FF2">
      <w:pPr>
        <w:spacing w:line="360" w:lineRule="auto"/>
        <w:ind w:leftChars="-42" w:left="-92"/>
        <w:jc w:val="center"/>
        <w:rPr>
          <w:rFonts w:ascii="宋体" w:hAnsi="宋体"/>
          <w:b/>
          <w:sz w:val="24"/>
        </w:rPr>
      </w:pPr>
    </w:p>
    <w:p w14:paraId="509CE14F" w14:textId="77777777" w:rsidR="00D87FF2" w:rsidRDefault="00D87FF2">
      <w:pPr>
        <w:spacing w:line="360" w:lineRule="auto"/>
        <w:ind w:leftChars="-42" w:left="-92"/>
        <w:jc w:val="center"/>
        <w:rPr>
          <w:rFonts w:ascii="宋体" w:hAnsi="宋体"/>
          <w:b/>
          <w:sz w:val="24"/>
        </w:rPr>
      </w:pPr>
    </w:p>
    <w:p w14:paraId="2D7C7721" w14:textId="77777777" w:rsidR="00D87FF2" w:rsidRDefault="00D87FF2">
      <w:pPr>
        <w:spacing w:line="360" w:lineRule="auto"/>
        <w:ind w:leftChars="-42" w:left="-92"/>
        <w:jc w:val="center"/>
        <w:rPr>
          <w:rFonts w:ascii="宋体" w:hAnsi="宋体"/>
          <w:b/>
          <w:sz w:val="24"/>
        </w:rPr>
      </w:pPr>
    </w:p>
    <w:p w14:paraId="1AF30841" w14:textId="77777777" w:rsidR="00D87FF2" w:rsidRDefault="00D87FF2">
      <w:pPr>
        <w:spacing w:line="360" w:lineRule="auto"/>
        <w:ind w:leftChars="-42" w:left="-92"/>
        <w:jc w:val="center"/>
        <w:rPr>
          <w:rFonts w:ascii="宋体" w:hAnsi="宋体"/>
          <w:b/>
          <w:sz w:val="24"/>
        </w:rPr>
      </w:pPr>
    </w:p>
    <w:p w14:paraId="7890623A" w14:textId="77777777" w:rsidR="00D87FF2" w:rsidRDefault="00D87FF2">
      <w:pPr>
        <w:spacing w:line="360" w:lineRule="auto"/>
        <w:ind w:leftChars="-42" w:left="-92"/>
        <w:jc w:val="center"/>
        <w:rPr>
          <w:rFonts w:ascii="宋体" w:hAnsi="宋体"/>
          <w:b/>
          <w:sz w:val="24"/>
        </w:rPr>
      </w:pPr>
    </w:p>
    <w:p w14:paraId="56154940" w14:textId="77777777" w:rsidR="00D87FF2" w:rsidRDefault="00D87FF2">
      <w:pPr>
        <w:spacing w:line="360" w:lineRule="auto"/>
        <w:ind w:leftChars="-42" w:left="-92"/>
        <w:jc w:val="center"/>
        <w:rPr>
          <w:rFonts w:ascii="宋体" w:hAnsi="宋体"/>
          <w:b/>
          <w:sz w:val="24"/>
        </w:rPr>
      </w:pPr>
    </w:p>
    <w:p w14:paraId="09A7F199" w14:textId="77777777" w:rsidR="00D87FF2" w:rsidRDefault="00D87FF2">
      <w:pPr>
        <w:spacing w:line="360" w:lineRule="auto"/>
        <w:ind w:leftChars="-42" w:left="-92"/>
        <w:jc w:val="center"/>
        <w:rPr>
          <w:rFonts w:ascii="宋体" w:hAnsi="宋体"/>
          <w:b/>
          <w:sz w:val="24"/>
        </w:rPr>
      </w:pPr>
    </w:p>
    <w:p w14:paraId="0AEC29CA" w14:textId="77777777" w:rsidR="00D87FF2" w:rsidRDefault="00D87FF2">
      <w:pPr>
        <w:spacing w:line="360" w:lineRule="auto"/>
        <w:ind w:leftChars="-42" w:left="-92"/>
        <w:jc w:val="center"/>
        <w:rPr>
          <w:rFonts w:ascii="宋体" w:hAnsi="宋体"/>
          <w:b/>
          <w:sz w:val="24"/>
        </w:rPr>
      </w:pPr>
    </w:p>
    <w:p w14:paraId="210BEE7F" w14:textId="77777777" w:rsidR="00D87FF2" w:rsidRDefault="00D87FF2">
      <w:pPr>
        <w:spacing w:line="360" w:lineRule="auto"/>
        <w:ind w:leftChars="-42" w:left="-92"/>
        <w:jc w:val="center"/>
        <w:rPr>
          <w:rFonts w:ascii="宋体" w:hAnsi="宋体"/>
          <w:b/>
          <w:sz w:val="24"/>
        </w:rPr>
      </w:pPr>
    </w:p>
    <w:p w14:paraId="7F24FE55" w14:textId="05814BF4" w:rsidR="00D87FF2" w:rsidRDefault="00D87FF2" w:rsidP="00483874">
      <w:pPr>
        <w:spacing w:line="360" w:lineRule="auto"/>
        <w:rPr>
          <w:rFonts w:ascii="宋体" w:hAnsi="宋体"/>
          <w:b/>
          <w:sz w:val="24"/>
        </w:rPr>
      </w:pPr>
    </w:p>
    <w:p w14:paraId="493DFDE9" w14:textId="77777777" w:rsidR="00D87FF2" w:rsidRDefault="00687954">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6A42B75F" w14:textId="77777777" w:rsidR="00D87FF2" w:rsidRDefault="00D87FF2">
      <w:pPr>
        <w:tabs>
          <w:tab w:val="left" w:pos="3600"/>
        </w:tabs>
        <w:jc w:val="center"/>
        <w:rPr>
          <w:rFonts w:ascii="宋体" w:hAnsi="宋体"/>
          <w:b/>
          <w:sz w:val="24"/>
        </w:rPr>
      </w:pPr>
    </w:p>
    <w:p w14:paraId="1C81AEA6" w14:textId="77777777" w:rsidR="00D87FF2" w:rsidRDefault="00D87FF2">
      <w:pPr>
        <w:rPr>
          <w:rFonts w:ascii="微软雅黑" w:hAnsi="微软雅黑"/>
          <w:color w:val="000000"/>
          <w:sz w:val="24"/>
          <w:szCs w:val="24"/>
        </w:rPr>
      </w:pPr>
    </w:p>
    <w:sectPr w:rsidR="00D87FF2" w:rsidSect="00D946F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72F2" w14:textId="77777777" w:rsidR="002E63C0" w:rsidRDefault="002E63C0">
      <w:pPr>
        <w:spacing w:after="0"/>
      </w:pPr>
      <w:r>
        <w:separator/>
      </w:r>
    </w:p>
  </w:endnote>
  <w:endnote w:type="continuationSeparator" w:id="0">
    <w:p w14:paraId="70FC20D6" w14:textId="77777777" w:rsidR="002E63C0" w:rsidRDefault="002E6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DBBD" w14:textId="77777777" w:rsidR="002E63C0" w:rsidRDefault="002E63C0">
      <w:pPr>
        <w:spacing w:after="0"/>
      </w:pPr>
      <w:r>
        <w:separator/>
      </w:r>
    </w:p>
  </w:footnote>
  <w:footnote w:type="continuationSeparator" w:id="0">
    <w:p w14:paraId="2C7AA7BB" w14:textId="77777777" w:rsidR="002E63C0" w:rsidRDefault="002E63C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727B" w14:textId="4660D5B7" w:rsidR="00D87FF2" w:rsidRDefault="00687954">
    <w:pPr>
      <w:pStyle w:val="a9"/>
      <w:jc w:val="right"/>
    </w:pPr>
    <w:r>
      <w:rPr>
        <w:rFonts w:hint="eastAsia"/>
      </w:rPr>
      <w:t>档案编号：</w:t>
    </w:r>
    <w:proofErr w:type="gramStart"/>
    <w:r w:rsidR="00EF632C" w:rsidRPr="00EF632C">
      <w:t>KJ.2026.ZW</w:t>
    </w:r>
    <w:proofErr w:type="gramEnd"/>
    <w:r w:rsidR="00EF632C" w:rsidRPr="00EF632C">
      <w:t>.CG-C-</w:t>
    </w:r>
    <w:r w:rsidR="00A834D9">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5C0D03A"/>
    <w:multiLevelType w:val="singleLevel"/>
    <w:tmpl w:val="25C0D03A"/>
    <w:lvl w:ilvl="0">
      <w:start w:val="4"/>
      <w:numFmt w:val="decimal"/>
      <w:suff w:val="nothing"/>
      <w:lvlText w:val="%1、"/>
      <w:lvlJc w:val="left"/>
    </w:lvl>
  </w:abstractNum>
  <w:abstractNum w:abstractNumId="2"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BDC30A7"/>
    <w:multiLevelType w:val="multilevel"/>
    <w:tmpl w:val="6BDC30A7"/>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num w:numId="1">
    <w:abstractNumId w:val="2"/>
    <w:lvlOverride w:ilvl="0">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NjA2MTAwMDQ0MWRjYzgyZDQ0MDllNGVlOWMyZTMifQ=="/>
  </w:docVars>
  <w:rsids>
    <w:rsidRoot w:val="001D34D9"/>
    <w:rsid w:val="00001E9B"/>
    <w:rsid w:val="000055CE"/>
    <w:rsid w:val="00037536"/>
    <w:rsid w:val="00041060"/>
    <w:rsid w:val="00055951"/>
    <w:rsid w:val="00056227"/>
    <w:rsid w:val="00057868"/>
    <w:rsid w:val="00070555"/>
    <w:rsid w:val="00076E14"/>
    <w:rsid w:val="0008409D"/>
    <w:rsid w:val="00094764"/>
    <w:rsid w:val="000A1782"/>
    <w:rsid w:val="000B3595"/>
    <w:rsid w:val="000C098E"/>
    <w:rsid w:val="000C23F3"/>
    <w:rsid w:val="000F06D2"/>
    <w:rsid w:val="001123A4"/>
    <w:rsid w:val="00143E4A"/>
    <w:rsid w:val="00153C61"/>
    <w:rsid w:val="001D34D9"/>
    <w:rsid w:val="001D7E34"/>
    <w:rsid w:val="001E4E7C"/>
    <w:rsid w:val="001E67AD"/>
    <w:rsid w:val="002026BF"/>
    <w:rsid w:val="00222AC1"/>
    <w:rsid w:val="00223CC0"/>
    <w:rsid w:val="0023756A"/>
    <w:rsid w:val="00241ED3"/>
    <w:rsid w:val="00254F4B"/>
    <w:rsid w:val="002859CA"/>
    <w:rsid w:val="002910EC"/>
    <w:rsid w:val="002B21E8"/>
    <w:rsid w:val="002B39F3"/>
    <w:rsid w:val="002B440C"/>
    <w:rsid w:val="002B67D3"/>
    <w:rsid w:val="002C7D3A"/>
    <w:rsid w:val="002D1D12"/>
    <w:rsid w:val="002E63C0"/>
    <w:rsid w:val="0030137B"/>
    <w:rsid w:val="003262F2"/>
    <w:rsid w:val="003270E4"/>
    <w:rsid w:val="0033680A"/>
    <w:rsid w:val="00346EDF"/>
    <w:rsid w:val="00373D8B"/>
    <w:rsid w:val="0039292E"/>
    <w:rsid w:val="003947FD"/>
    <w:rsid w:val="003979D0"/>
    <w:rsid w:val="003A64F6"/>
    <w:rsid w:val="003C2957"/>
    <w:rsid w:val="003D55D9"/>
    <w:rsid w:val="004229DF"/>
    <w:rsid w:val="00447DDA"/>
    <w:rsid w:val="004626EC"/>
    <w:rsid w:val="00465B65"/>
    <w:rsid w:val="00483874"/>
    <w:rsid w:val="004B6C37"/>
    <w:rsid w:val="004C73F3"/>
    <w:rsid w:val="004E3657"/>
    <w:rsid w:val="004F1396"/>
    <w:rsid w:val="005117EE"/>
    <w:rsid w:val="00520143"/>
    <w:rsid w:val="00533F87"/>
    <w:rsid w:val="0054100D"/>
    <w:rsid w:val="00554B12"/>
    <w:rsid w:val="005569C8"/>
    <w:rsid w:val="005578C4"/>
    <w:rsid w:val="00567C6F"/>
    <w:rsid w:val="005732A0"/>
    <w:rsid w:val="00585EED"/>
    <w:rsid w:val="00590C78"/>
    <w:rsid w:val="005C1E20"/>
    <w:rsid w:val="005E578A"/>
    <w:rsid w:val="005F6883"/>
    <w:rsid w:val="00601638"/>
    <w:rsid w:val="00623780"/>
    <w:rsid w:val="00623F1E"/>
    <w:rsid w:val="00651E8E"/>
    <w:rsid w:val="00687954"/>
    <w:rsid w:val="00694010"/>
    <w:rsid w:val="006B15DD"/>
    <w:rsid w:val="006C16BF"/>
    <w:rsid w:val="006E3442"/>
    <w:rsid w:val="006E5126"/>
    <w:rsid w:val="0071490A"/>
    <w:rsid w:val="00733C79"/>
    <w:rsid w:val="00735C14"/>
    <w:rsid w:val="0076536B"/>
    <w:rsid w:val="00770F3D"/>
    <w:rsid w:val="00776075"/>
    <w:rsid w:val="00796011"/>
    <w:rsid w:val="00800D2E"/>
    <w:rsid w:val="00802E94"/>
    <w:rsid w:val="00803B74"/>
    <w:rsid w:val="00825689"/>
    <w:rsid w:val="00836D3C"/>
    <w:rsid w:val="008475E7"/>
    <w:rsid w:val="00872F5F"/>
    <w:rsid w:val="00876AC3"/>
    <w:rsid w:val="00885F5B"/>
    <w:rsid w:val="008A1643"/>
    <w:rsid w:val="008C0019"/>
    <w:rsid w:val="008C0A78"/>
    <w:rsid w:val="008C270F"/>
    <w:rsid w:val="008E0369"/>
    <w:rsid w:val="008F07D4"/>
    <w:rsid w:val="008F5AA5"/>
    <w:rsid w:val="00915611"/>
    <w:rsid w:val="009257EC"/>
    <w:rsid w:val="00926AA0"/>
    <w:rsid w:val="0093420E"/>
    <w:rsid w:val="009562F3"/>
    <w:rsid w:val="009905F6"/>
    <w:rsid w:val="009B16C8"/>
    <w:rsid w:val="009D30C0"/>
    <w:rsid w:val="009F1181"/>
    <w:rsid w:val="00A1649A"/>
    <w:rsid w:val="00A21AF5"/>
    <w:rsid w:val="00A63AEB"/>
    <w:rsid w:val="00A834D9"/>
    <w:rsid w:val="00A97AE6"/>
    <w:rsid w:val="00AE138D"/>
    <w:rsid w:val="00AE22A1"/>
    <w:rsid w:val="00B1669D"/>
    <w:rsid w:val="00B22B46"/>
    <w:rsid w:val="00B34000"/>
    <w:rsid w:val="00B34004"/>
    <w:rsid w:val="00B55242"/>
    <w:rsid w:val="00C020AA"/>
    <w:rsid w:val="00C04623"/>
    <w:rsid w:val="00C07E2A"/>
    <w:rsid w:val="00C253EA"/>
    <w:rsid w:val="00C32798"/>
    <w:rsid w:val="00C45A4A"/>
    <w:rsid w:val="00C4660E"/>
    <w:rsid w:val="00C47E6D"/>
    <w:rsid w:val="00C52B6F"/>
    <w:rsid w:val="00C5433E"/>
    <w:rsid w:val="00C5647D"/>
    <w:rsid w:val="00C961F3"/>
    <w:rsid w:val="00C964CC"/>
    <w:rsid w:val="00C97281"/>
    <w:rsid w:val="00CA4F5B"/>
    <w:rsid w:val="00CA70EA"/>
    <w:rsid w:val="00CB228F"/>
    <w:rsid w:val="00CD6596"/>
    <w:rsid w:val="00CE294D"/>
    <w:rsid w:val="00CE4F75"/>
    <w:rsid w:val="00D01B84"/>
    <w:rsid w:val="00D51E94"/>
    <w:rsid w:val="00D6311E"/>
    <w:rsid w:val="00D70727"/>
    <w:rsid w:val="00D713FC"/>
    <w:rsid w:val="00D8176D"/>
    <w:rsid w:val="00D87FF2"/>
    <w:rsid w:val="00D946F3"/>
    <w:rsid w:val="00D96198"/>
    <w:rsid w:val="00DA012E"/>
    <w:rsid w:val="00DA1432"/>
    <w:rsid w:val="00DD53F2"/>
    <w:rsid w:val="00DE17B1"/>
    <w:rsid w:val="00DF6891"/>
    <w:rsid w:val="00E11014"/>
    <w:rsid w:val="00E221A1"/>
    <w:rsid w:val="00E23676"/>
    <w:rsid w:val="00E551A2"/>
    <w:rsid w:val="00E93FDC"/>
    <w:rsid w:val="00E95F0D"/>
    <w:rsid w:val="00EC0F7C"/>
    <w:rsid w:val="00ED7D39"/>
    <w:rsid w:val="00EF632C"/>
    <w:rsid w:val="00F220A0"/>
    <w:rsid w:val="00F31DBF"/>
    <w:rsid w:val="00F34BFE"/>
    <w:rsid w:val="00F5271A"/>
    <w:rsid w:val="00F61627"/>
    <w:rsid w:val="00F62FE9"/>
    <w:rsid w:val="00F81F82"/>
    <w:rsid w:val="00FD6DD6"/>
    <w:rsid w:val="00FE59EC"/>
    <w:rsid w:val="00FF11E2"/>
    <w:rsid w:val="05DA1608"/>
    <w:rsid w:val="07DB33DB"/>
    <w:rsid w:val="08246A8D"/>
    <w:rsid w:val="08413E1A"/>
    <w:rsid w:val="0AA714B8"/>
    <w:rsid w:val="0E972280"/>
    <w:rsid w:val="100925C3"/>
    <w:rsid w:val="1B7E0810"/>
    <w:rsid w:val="1E9A67E6"/>
    <w:rsid w:val="1E9E77C7"/>
    <w:rsid w:val="227E6ED8"/>
    <w:rsid w:val="23800E1D"/>
    <w:rsid w:val="26FB0D17"/>
    <w:rsid w:val="277549C7"/>
    <w:rsid w:val="2C6A7A6B"/>
    <w:rsid w:val="2F8D5D54"/>
    <w:rsid w:val="324149F2"/>
    <w:rsid w:val="35206FB1"/>
    <w:rsid w:val="367B3FC7"/>
    <w:rsid w:val="39D54B57"/>
    <w:rsid w:val="3A543DA5"/>
    <w:rsid w:val="3C3C7EA1"/>
    <w:rsid w:val="3E737005"/>
    <w:rsid w:val="42FF269B"/>
    <w:rsid w:val="45614F10"/>
    <w:rsid w:val="45AB0E78"/>
    <w:rsid w:val="48BE62E5"/>
    <w:rsid w:val="4A963A39"/>
    <w:rsid w:val="4B9B226D"/>
    <w:rsid w:val="4DD0267A"/>
    <w:rsid w:val="4E6F5B07"/>
    <w:rsid w:val="51146799"/>
    <w:rsid w:val="511C1763"/>
    <w:rsid w:val="53294C00"/>
    <w:rsid w:val="54625C01"/>
    <w:rsid w:val="56004708"/>
    <w:rsid w:val="57E80FEC"/>
    <w:rsid w:val="599C4B94"/>
    <w:rsid w:val="59B53D43"/>
    <w:rsid w:val="5ADC6BD8"/>
    <w:rsid w:val="5B743C01"/>
    <w:rsid w:val="63534F55"/>
    <w:rsid w:val="6D632B71"/>
    <w:rsid w:val="6E8B5617"/>
    <w:rsid w:val="6EEA6333"/>
    <w:rsid w:val="70404579"/>
    <w:rsid w:val="717D3F41"/>
    <w:rsid w:val="72F917E3"/>
    <w:rsid w:val="75C7402A"/>
    <w:rsid w:val="79C85CD9"/>
    <w:rsid w:val="7B146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7ACF0"/>
  <w15:docId w15:val="{A4645A0E-408B-4009-8457-97CA450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D946F3"/>
    <w:pPr>
      <w:adjustRightInd w:val="0"/>
      <w:snapToGrid w:val="0"/>
      <w:spacing w:after="200"/>
    </w:pPr>
    <w:rPr>
      <w:rFonts w:ascii="Tahoma" w:hAnsi="Tahoma"/>
      <w:sz w:val="22"/>
      <w:szCs w:val="22"/>
    </w:rPr>
  </w:style>
  <w:style w:type="paragraph" w:styleId="2">
    <w:name w:val="heading 2"/>
    <w:basedOn w:val="a0"/>
    <w:next w:val="a0"/>
    <w:link w:val="20"/>
    <w:uiPriority w:val="9"/>
    <w:semiHidden/>
    <w:unhideWhenUsed/>
    <w:qFormat/>
    <w:rsid w:val="00D946F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D946F3"/>
    <w:pPr>
      <w:spacing w:after="120"/>
    </w:pPr>
    <w:rPr>
      <w:sz w:val="20"/>
      <w:szCs w:val="24"/>
    </w:rPr>
  </w:style>
  <w:style w:type="paragraph" w:styleId="a5">
    <w:name w:val="Plain Text"/>
    <w:basedOn w:val="a0"/>
    <w:link w:val="a6"/>
    <w:qFormat/>
    <w:rsid w:val="00D946F3"/>
    <w:pPr>
      <w:widowControl w:val="0"/>
      <w:adjustRightInd/>
      <w:snapToGrid/>
      <w:spacing w:after="0"/>
      <w:jc w:val="both"/>
    </w:pPr>
    <w:rPr>
      <w:rFonts w:ascii="宋体" w:eastAsia="仿宋_GB2312" w:hAnsi="Courier New" w:cs="Courier New"/>
      <w:kern w:val="2"/>
      <w:sz w:val="32"/>
      <w:szCs w:val="21"/>
    </w:rPr>
  </w:style>
  <w:style w:type="paragraph" w:styleId="a7">
    <w:name w:val="footer"/>
    <w:basedOn w:val="a0"/>
    <w:link w:val="a8"/>
    <w:uiPriority w:val="99"/>
    <w:qFormat/>
    <w:rsid w:val="00D946F3"/>
    <w:pPr>
      <w:tabs>
        <w:tab w:val="center" w:pos="4153"/>
        <w:tab w:val="right" w:pos="8306"/>
      </w:tabs>
    </w:pPr>
    <w:rPr>
      <w:sz w:val="18"/>
      <w:szCs w:val="18"/>
    </w:rPr>
  </w:style>
  <w:style w:type="paragraph" w:styleId="a9">
    <w:name w:val="header"/>
    <w:basedOn w:val="a0"/>
    <w:link w:val="aa"/>
    <w:uiPriority w:val="99"/>
    <w:qFormat/>
    <w:rsid w:val="00D946F3"/>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D946F3"/>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b"/>
    <w:qFormat/>
    <w:rsid w:val="00D946F3"/>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character" w:styleId="ac">
    <w:name w:val="Hyperlink"/>
    <w:basedOn w:val="a2"/>
    <w:qFormat/>
    <w:rsid w:val="00D946F3"/>
    <w:rPr>
      <w:color w:val="0000FF"/>
      <w:u w:val="single"/>
    </w:rPr>
  </w:style>
  <w:style w:type="character" w:customStyle="1" w:styleId="aa">
    <w:name w:val="页眉 字符"/>
    <w:basedOn w:val="a2"/>
    <w:link w:val="a9"/>
    <w:uiPriority w:val="99"/>
    <w:qFormat/>
    <w:rsid w:val="00D946F3"/>
    <w:rPr>
      <w:rFonts w:ascii="Tahoma" w:hAnsi="Tahoma"/>
      <w:sz w:val="18"/>
      <w:szCs w:val="18"/>
    </w:rPr>
  </w:style>
  <w:style w:type="character" w:customStyle="1" w:styleId="a8">
    <w:name w:val="页脚 字符"/>
    <w:basedOn w:val="a2"/>
    <w:link w:val="a7"/>
    <w:uiPriority w:val="99"/>
    <w:qFormat/>
    <w:rsid w:val="00D946F3"/>
    <w:rPr>
      <w:rFonts w:ascii="Tahoma" w:hAnsi="Tahoma"/>
      <w:sz w:val="18"/>
      <w:szCs w:val="18"/>
    </w:rPr>
  </w:style>
  <w:style w:type="paragraph" w:customStyle="1" w:styleId="p0">
    <w:name w:val="p0"/>
    <w:basedOn w:val="a0"/>
    <w:qFormat/>
    <w:rsid w:val="00D946F3"/>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D946F3"/>
    <w:pPr>
      <w:snapToGrid/>
      <w:spacing w:after="0"/>
    </w:pPr>
    <w:rPr>
      <w:rFonts w:ascii="Arial Unicode MS" w:eastAsia="宋体" w:hAnsi="Arial Unicode MS"/>
      <w:color w:val="000000"/>
      <w:sz w:val="24"/>
      <w:szCs w:val="24"/>
    </w:rPr>
  </w:style>
  <w:style w:type="paragraph" w:customStyle="1" w:styleId="Default">
    <w:name w:val="Default"/>
    <w:qFormat/>
    <w:rsid w:val="00D946F3"/>
    <w:pPr>
      <w:widowControl w:val="0"/>
      <w:autoSpaceDE w:val="0"/>
      <w:autoSpaceDN w:val="0"/>
      <w:adjustRightInd w:val="0"/>
    </w:pPr>
    <w:rPr>
      <w:rFonts w:ascii="Arial Unicode MS" w:eastAsia="Arial Unicode MS" w:cs="Arial Unicode MS"/>
      <w:color w:val="000000"/>
      <w:sz w:val="24"/>
      <w:szCs w:val="24"/>
    </w:rPr>
  </w:style>
  <w:style w:type="character" w:customStyle="1" w:styleId="a6">
    <w:name w:val="纯文本 字符"/>
    <w:basedOn w:val="a2"/>
    <w:link w:val="a5"/>
    <w:qFormat/>
    <w:rsid w:val="00D946F3"/>
    <w:rPr>
      <w:rFonts w:ascii="宋体" w:eastAsia="仿宋_GB2312" w:hAnsi="Courier New" w:cs="Courier New"/>
      <w:kern w:val="2"/>
      <w:sz w:val="32"/>
      <w:szCs w:val="21"/>
    </w:rPr>
  </w:style>
  <w:style w:type="character" w:customStyle="1" w:styleId="ab">
    <w:name w:val="标题 字符"/>
    <w:basedOn w:val="a2"/>
    <w:link w:val="a"/>
    <w:qFormat/>
    <w:rsid w:val="00D946F3"/>
    <w:rPr>
      <w:rFonts w:ascii="Times New Roman" w:eastAsia="宋体" w:hAnsi="Times New Roman" w:cs="Arial"/>
      <w:b/>
      <w:bCs/>
      <w:color w:val="333333"/>
      <w:kern w:val="2"/>
      <w:sz w:val="44"/>
      <w:szCs w:val="32"/>
    </w:rPr>
  </w:style>
  <w:style w:type="character" w:customStyle="1" w:styleId="20">
    <w:name w:val="标题 2 字符"/>
    <w:basedOn w:val="a2"/>
    <w:link w:val="2"/>
    <w:uiPriority w:val="9"/>
    <w:semiHidden/>
    <w:qFormat/>
    <w:rsid w:val="00D946F3"/>
    <w:rPr>
      <w:rFonts w:asciiTheme="majorHAnsi" w:eastAsiaTheme="majorEastAsia" w:hAnsiTheme="majorHAnsi" w:cstheme="majorBidi"/>
      <w:b/>
      <w:bCs/>
      <w:sz w:val="32"/>
      <w:szCs w:val="32"/>
    </w:rPr>
  </w:style>
  <w:style w:type="paragraph" w:customStyle="1" w:styleId="pa-10">
    <w:name w:val="pa-10"/>
    <w:basedOn w:val="a0"/>
    <w:qFormat/>
    <w:rsid w:val="00D946F3"/>
    <w:pPr>
      <w:adjustRightInd/>
      <w:snapToGrid/>
      <w:spacing w:after="0" w:line="280" w:lineRule="atLeast"/>
      <w:jc w:val="both"/>
    </w:pPr>
    <w:rPr>
      <w:rFonts w:ascii="宋体" w:eastAsia="宋体" w:hAnsi="宋体"/>
      <w:sz w:val="24"/>
      <w:szCs w:val="24"/>
    </w:rPr>
  </w:style>
  <w:style w:type="paragraph" w:customStyle="1" w:styleId="10">
    <w:name w:val="列出段落1"/>
    <w:basedOn w:val="a0"/>
    <w:uiPriority w:val="34"/>
    <w:qFormat/>
    <w:rsid w:val="00800D2E"/>
    <w:pPr>
      <w:ind w:firstLineChars="200" w:firstLine="420"/>
    </w:pPr>
    <w:rPr>
      <w:rFonts w:cstheme="minorBidi"/>
    </w:rPr>
  </w:style>
  <w:style w:type="character" w:customStyle="1" w:styleId="NormalCharacter">
    <w:name w:val="NormalCharacter"/>
    <w:semiHidden/>
    <w:qFormat/>
    <w:rsid w:val="005732A0"/>
  </w:style>
  <w:style w:type="paragraph" w:styleId="ad">
    <w:name w:val="List Paragraph"/>
    <w:basedOn w:val="a0"/>
    <w:qFormat/>
    <w:rsid w:val="008C0A78"/>
    <w:pPr>
      <w:widowControl w:val="0"/>
      <w:adjustRightInd/>
      <w:snapToGrid/>
      <w:spacing w:after="0" w:line="360" w:lineRule="auto"/>
      <w:ind w:firstLineChars="200" w:firstLine="420"/>
      <w:jc w:val="both"/>
    </w:pPr>
    <w:rPr>
      <w:rFonts w:ascii="Calibri" w:eastAsia="仿宋_GB2312" w:hAnsi="Calibri" w:cs="Times New Roman"/>
      <w:kern w:val="2"/>
      <w:sz w:val="28"/>
    </w:rPr>
  </w:style>
  <w:style w:type="paragraph" w:styleId="ae">
    <w:name w:val="Body Text Indent"/>
    <w:basedOn w:val="a0"/>
    <w:link w:val="af"/>
    <w:uiPriority w:val="99"/>
    <w:semiHidden/>
    <w:unhideWhenUsed/>
    <w:rsid w:val="00373D8B"/>
    <w:pPr>
      <w:spacing w:after="120"/>
      <w:ind w:leftChars="200" w:left="420"/>
    </w:pPr>
  </w:style>
  <w:style w:type="character" w:customStyle="1" w:styleId="af">
    <w:name w:val="正文文本缩进 字符"/>
    <w:basedOn w:val="a2"/>
    <w:link w:val="ae"/>
    <w:uiPriority w:val="99"/>
    <w:semiHidden/>
    <w:rsid w:val="00373D8B"/>
    <w:rPr>
      <w:rFonts w:ascii="Tahoma" w:hAnsi="Tahoma"/>
      <w:sz w:val="22"/>
      <w:szCs w:val="22"/>
    </w:rPr>
  </w:style>
  <w:style w:type="paragraph" w:styleId="21">
    <w:name w:val="Body Text First Indent 2"/>
    <w:basedOn w:val="ae"/>
    <w:link w:val="22"/>
    <w:uiPriority w:val="99"/>
    <w:semiHidden/>
    <w:unhideWhenUsed/>
    <w:rsid w:val="00373D8B"/>
    <w:pPr>
      <w:ind w:firstLineChars="200" w:firstLine="420"/>
    </w:pPr>
  </w:style>
  <w:style w:type="character" w:customStyle="1" w:styleId="22">
    <w:name w:val="正文首行缩进 2 字符"/>
    <w:basedOn w:val="af"/>
    <w:link w:val="21"/>
    <w:uiPriority w:val="99"/>
    <w:semiHidden/>
    <w:rsid w:val="00373D8B"/>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1E5A5-CBDB-4AF4-AC22-F9E1977F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874</Words>
  <Characters>4987</Characters>
  <Application>Microsoft Office Word</Application>
  <DocSecurity>0</DocSecurity>
  <Lines>41</Lines>
  <Paragraphs>11</Paragraphs>
  <ScaleCrop>false</ScaleCrop>
  <Company>Microsoft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73</cp:revision>
  <cp:lastPrinted>2025-01-09T06:28:00Z</cp:lastPrinted>
  <dcterms:created xsi:type="dcterms:W3CDTF">2026-05-18T05:46:00Z</dcterms:created>
  <dcterms:modified xsi:type="dcterms:W3CDTF">2026-06-02T03:41:00Z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