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宋体" w:eastAsia="宋体" w:hAnsi="宋体"/>
        </w:rPr>
        <w:spacing w:line="240" w:lineRule="auto"/>
        <w:jc w:val="center"/>
        <w:textAlignment w:val="baseline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小儿CPAP</w:t>
      </w:r>
      <w:r>
        <w:rPr>
          <w:rStyle w:val="NormalCharacter"/>
          <w:b/>
          <w:szCs w:val="32"/>
          <w:sz w:val="32"/>
          <w:kern w:val="0"/>
          <w:lang w:val="en-US" w:eastAsia="zh-CN" w:bidi="ar-SA"/>
          <w:rFonts w:ascii="宋体" w:eastAsia="宋体" w:hAnsi="宋体"/>
        </w:rPr>
        <w:t xml:space="preserve">正压</w:t>
      </w: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系统参数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一、基本概况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1.设备名称：小儿CPAP系统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1260" w:left="1260" w:firstLineChars="-600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2.适用范围：婴幼儿直至14岁以下的儿童鼻置CPAP通气治疗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二、性能要求：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411" w:left="413" w:firstLineChars="-196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*1. 标准支架、测氧仪、加温湿化器和与主机为同一品牌；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411" w:left="413" w:firstLineChars="-196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2. 主机和空气压缩机均必须取得《中华人民共和国医疗器械注册证》；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308" w:left="310" w:firstLineChars="-147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3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. 氧浓度、氧流量和压力值连续可调,分开直接设置参数，无需计算或者参照对照表；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4. 内置式空氧混合器，结合氧浓度监测仪进行实时监测，双重保证用氧安全；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5.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 CPAP调节精确度高，结合系统压力监测和安全阀充分保证了患者的安全；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 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6. 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空气压缩机采用进口机芯，水分少、超低噪音；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7. 配备电控湿化器，有效提供加温湿化通气；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315" w:left="315" w:firstLineChars="-150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8.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 轻质的管路和鼻塞，起到降低呼吸管路阻力，减少患者呼吸做功的作用，配合系统的固定装置，减少了对患者头面部的压迫和鼻中隔的损伤。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315" w:left="315" w:firstLineChars="-150"/>
        <w:spacing w:line="6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9. 呼吸回路可反复消毒使用，使用成本低。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三、技术参数要求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（一）、主机参数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  <w:color w:val="052549"/>
        </w:rPr>
        <w:t xml:space="preserve">1.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通气模式：CPAP模式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2.氧浓度调节(机械膜片式空氧混合器):     21%～100%；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3.流量调节:                   0～18升/分钟；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4.持续气道正压(CPAP)调节:     0厘米水柱～10厘米水柱；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5.压力监测:                   0～10厘米水柱；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6.氧浓度监测:                 21%～100%；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7.压力安全阀:              设备管路中压力超过调节参数1.5倍时,安全阀自动开启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8.气源提供:                 0.3MPa～0.4Mpa。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(二）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、湿化器参数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控制功能：无级自动温度控制(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28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℃～75℃)，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保护功能：具有干烧、过热保护功能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温度监测：数字温度显示0～75℃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使用温度：    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28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℃～37℃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最高温度：75℃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最大水量：280mL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最大流量：180L/min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最大工作压力：2kpa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进口：15mm F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出口：22mm M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四、报警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1.差压报警:        供氧压力差在0.05MPa～0.12MPa,声音报警；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2100" w:left="2100" w:firstLineChars="-1000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2.电池低电压报警:  当电压降至6.8V±0.5V,LCD显示“LOW BATTERY”报警(声音报警)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spacing w:line="24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720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spacing w:line="240" w:lineRule="auto"/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宋体" w:eastAsia="宋体" w:hAnsi="宋体"/>
        </w:rPr>
        <w:spacing w:line="240" w:lineRule="auto"/>
        <w:jc w:val="center"/>
        <w:textAlignment w:val="baseline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AD-II型小儿CPAP</w:t>
      </w:r>
      <w:r>
        <w:rPr>
          <w:rStyle w:val="NormalCharacter"/>
          <w:b/>
          <w:szCs w:val="32"/>
          <w:sz w:val="32"/>
          <w:kern w:val="0"/>
          <w:lang w:val="en-US" w:eastAsia="zh-CN" w:bidi="ar-SA"/>
          <w:rFonts w:ascii="宋体" w:eastAsia="宋体" w:hAnsi="宋体"/>
        </w:rPr>
        <w:t xml:space="preserve">正压</w:t>
      </w: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系统参数</w:t>
      </w: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（带空压机）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一、基本概况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1.设备名称：小儿CPAP系统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1260" w:left="1260" w:firstLineChars="-600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2.适用范围：用于低体重早产儿、新生儿、婴幼儿直至14岁以下的儿童鼻置CPAP通气治疗时使用。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ind w:hanging="1260" w:left="1260" w:firstLineChars="-600"/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3.设备用途：主要针对新生儿呼吸窘迫综合症（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NRDS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）、早产儿呼吸暂停、新生儿湿肺、肺水肿以及在气管插管拔管后的应用等。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二、性能要求：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411" w:left="413" w:firstLineChars="-196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1. 标准支架、测氧仪、加温湿化器和空气压缩机与主机为同一品牌；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411" w:left="413" w:firstLineChars="-196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2. 主机和空气压缩机均必须取得《中华人民共和国医疗器械注册证》；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308" w:left="310" w:firstLineChars="-147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3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. 氧浓度、氧流量和压力值连续可调,分开直接设置参数，无需计算或者参照对照表；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4. 内置式空氧混合器，结合氧浓度监测仪进行实时监测，双重保证用氧安全；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5.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 CPAP调节精确度高，结合系统压力监测和安全阀充分保证了患者的安全；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 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6. 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空气压缩机采用进口机芯，水分少、超低噪音；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7. 配备电控湿化器，有效提供加温湿化通气；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315" w:left="315" w:firstLineChars="-150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 xml:space="preserve">8.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 轻质的管路和鼻塞，起到降低呼吸管路阻力，减少患者呼吸做功的作用，配合系统的固定装置，减少了对患者头面部的压迫和鼻中隔的损伤。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315" w:left="315" w:firstLineChars="-150"/>
        <w:spacing w:line="6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9. 呼吸回路可反复消毒使用，使用成本低。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三、技术参数要求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（一）、主机参数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  <w:color w:val="052549"/>
        </w:rPr>
        <w:t xml:space="preserve">1.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通气模式：CPAP模式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2.氧浓度调节(机械膜片式空氧混合器):     21%～100%；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3.流量调节:                   0～18升/分钟；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4.持续气道正压(CPAP)调节:     0厘米水柱～10厘米水柱；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5.压力监测:                   0～10厘米水柱；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6.氧浓度监测:                 21%～100%；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7.压力安全阀:              设备管路中压力超过调节参数1.5倍时,安全阀自动开启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8.气源提供:                 0.3MPa～0.4Mpa。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(二）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、湿化器参数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控制功能：无级自动温度控制(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28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℃～75℃)，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保护功能：具有干烧、过热保护功能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温度监测：数字温度显示0～75℃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使用温度：    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28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℃～37℃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最高温度：75℃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最大水量：280mL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最大流量：180L/min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最大工作压力：2kpa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进口：15mm F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br w:type="textWrapping" w:clear="all"/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出口：22mm M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四、报警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1.差压报警:        供氧压力差在0.05MPa～0.12MPa,声音报警；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widowControl/>
        <w:ind w:hanging="2100" w:left="2100" w:firstLineChars="-1000"/>
        <w:spacing w:line="240" w:lineRule="auto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</w:rPr>
        <w:t xml:space="preserve">2.电池低电压报警:  当电压降至6.8V±0.5V,LCD显示“LOW BATTERY”报警(声音报警)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spacing w:line="24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720" w:num="1"/>
      <w:docGrid w:charSpace="0" w:linePitch="312" w:type="lines"/>
    </w:sectPr>
  </w:body>
</w:document>
</file>

<file path=treport/opRecord.xml>p_0(0_3|D,0_0);p_4|D;p_3(3_0,4mergeP|null);p_6(6_0);
</file>