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牙科椅及集中供气系统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牙科椅及集中供气系统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141300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025"/>
        <w:gridCol w:w="1260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02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淮川社区卫生服务中心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牙科治疗椅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58900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淮川社区卫生服务中心</w:t>
            </w:r>
          </w:p>
        </w:tc>
        <w:tc>
          <w:tcPr>
            <w:tcW w:w="2025" w:type="dxa"/>
            <w:vAlign w:val="center"/>
          </w:tcPr>
          <w:p>
            <w:pPr>
              <w:rPr>
                <w:rFonts w:hint="default" w:ascii="微软雅黑" w:hAnsi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集中供气系统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23500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23500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tabs>
          <w:tab w:val="left" w:pos="720"/>
        </w:tabs>
        <w:spacing w:line="360" w:lineRule="auto"/>
        <w:ind w:firstLine="2088" w:firstLineChars="400"/>
        <w:jc w:val="lef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52"/>
          <w:szCs w:val="52"/>
          <w:lang w:val="en-US" w:eastAsia="zh-CN"/>
        </w:rPr>
        <w:t>牙科综合治疗椅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  <w:t>一、主要配置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1．手机系统</w:t>
      </w:r>
    </w:p>
    <w:p>
      <w:pPr>
        <w:spacing w:line="360" w:lineRule="auto"/>
        <w:ind w:firstLine="280" w:firstLineChars="10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高速手机2支</w:t>
      </w:r>
    </w:p>
    <w:p>
      <w:pPr>
        <w:spacing w:line="360" w:lineRule="auto"/>
        <w:ind w:firstLine="280" w:firstLineChars="10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低速手机1套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2．治疗机1台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3．牙科椅1台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4．医生座椅1台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  <w:t>二、性能及参数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、三用枪2支，冷暖各1支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2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、整机为全电脑控制系统，器械盘上的主控面板具有个性记忆位、复位、吐痰位、牙科椅升降、俯仰、口腔灯、漱口水、加热水、冲盂等功能操作键。助手位控制面板设有相应控制功能。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lang w:val="de-DE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3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主箱体为注塑工艺，可转动，主箱体上方有隐藏磁吸式增、泄气开关，方便注水，纯净水/蒸馏水瓶注水时无需旋下瓶体，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de-DE"/>
        </w:rPr>
        <w:t>使更换纯净水/蒸馏水变得更加轻松方便。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4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、大型器械盘，可旋转分块式枪架设计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5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、冲盂漱口定量给水自动控制系统1套：可设定给水时间，漱口水配有可自动加热恒温系统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6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、强弱吸唾系统1套:带有清洗过滤网装置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7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、感应式LED口腔灯1套，可无机调光，把手可拆卸消毒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8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、内置式LED观片灯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9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. 痰盂可拆卸清洗，可选择陶瓷材质或玻璃材质。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10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、高速手机：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同厂家同品牌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按压式高速手机2支， </w:t>
      </w:r>
    </w:p>
    <w:p>
      <w:pPr>
        <w:spacing w:line="360" w:lineRule="auto"/>
        <w:jc w:val="left"/>
        <w:rPr>
          <w:rFonts w:hint="default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11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、低速手机：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同厂家同品牌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四孔低速手机，含直、弯机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各</w:t>
      </w: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12.手机净水系统1套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13. 气压锁定器械臂1套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14. 多功能脚开关1套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15.全电脑牙科椅1台：动力系统采用直流静音电机 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16.整机具有联动功能，灯椅联动，杯水冲盂联动，痰位和杯水冲盂联动（杯水和冲盂本身不联动）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17.牙科椅垫宽大、舒适，双扶手设计，其中右扶手可翻转，方便病人进出。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20.牙椅的升降俯仰均具有安全保护装置，更安全。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21.副箱体可根据用户需求进行内置或外置转换。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22. 医生座椅1台：最低椅位425mm，行程120mm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23. 牙科椅处</w:t>
      </w:r>
      <w:r>
        <w:rPr>
          <w:rFonts w:hint="eastAsia" w:ascii="义启新宋体" w:hAnsi="义启新宋体" w:eastAsia="义启新宋体" w:cs="义启新宋体"/>
          <w:sz w:val="28"/>
          <w:szCs w:val="28"/>
          <w:lang w:eastAsia="zh-CN"/>
        </w:rPr>
        <w:t>有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急救装置，可满足紧急情况进行急救活动。</w:t>
      </w:r>
    </w:p>
    <w:p>
      <w:pPr>
        <w:numPr>
          <w:ilvl w:val="0"/>
          <w:numId w:val="0"/>
        </w:numPr>
        <w:tabs>
          <w:tab w:val="left" w:pos="540"/>
        </w:tabs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24.</w:t>
      </w:r>
      <w:bookmarkStart w:id="1" w:name="_GoBack"/>
      <w:bookmarkEnd w:id="1"/>
      <w:r>
        <w:rPr>
          <w:rFonts w:hint="eastAsia" w:ascii="义启新宋体" w:hAnsi="义启新宋体" w:eastAsia="义启新宋体" w:cs="义启新宋体"/>
          <w:sz w:val="28"/>
          <w:szCs w:val="28"/>
        </w:rPr>
        <w:t>大型注塑器械盘，配有透明整体防污罩,防污罩可对器械盘及按键做整体保护及防止交叉感染，提供防污罩实物，防污罩可根据临床需求定期更换。</w:t>
      </w:r>
    </w:p>
    <w:p>
      <w:pPr>
        <w:numPr>
          <w:ilvl w:val="0"/>
          <w:numId w:val="0"/>
        </w:numPr>
        <w:tabs>
          <w:tab w:val="left" w:pos="351"/>
        </w:tabs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25..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新型主箱体造型美观，可选转，提供更大操作空间，并方便维护。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26.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痰盂可拆卸清洗，并且可选择陶瓷材质或玻璃材质。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27.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外置纯净水杯（气开关外置），加水方便，易于观测。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28.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外置强弱吸过滤装置，外管可拆卸清洗、消毒。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29.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整机为全电脑控制系统，器械盘上的主控面板具有个性记忆位、复位、吐痰位、牙科椅升降、俯仰、口腔灯、漱口水、加热水、冲盂等功能操作键。助手位控制面板设有相应控制功能。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30.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内置式LED观片灯。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整机具有联动功能，更智能化和人性化。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32.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整机设有急停装置，更加安全可靠。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33.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全新副箱体设计，可根据用户需求进行内置或外置转换。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34.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感应式LED口腔灯，可无机调光，把手可拆卸消毒。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三</w:t>
      </w:r>
      <w:r>
        <w:rPr>
          <w:rFonts w:hint="eastAsia" w:ascii="义启新宋体" w:hAnsi="义启新宋体" w:eastAsia="义启新宋体" w:cs="义启新宋体"/>
          <w:b/>
          <w:sz w:val="28"/>
          <w:szCs w:val="28"/>
          <w:lang w:val="en-US" w:eastAsia="zh-CN"/>
        </w:rPr>
        <w:t>.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制作材料和核心部件</w:t>
      </w:r>
    </w:p>
    <w:p>
      <w:pPr>
        <w:numPr>
          <w:ilvl w:val="0"/>
          <w:numId w:val="0"/>
        </w:numPr>
        <w:spacing w:line="360" w:lineRule="auto"/>
        <w:ind w:left="-60"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  外部部件采用注塑工艺和全钢架防锈结构工艺制作。</w:t>
      </w:r>
    </w:p>
    <w:p>
      <w:pPr>
        <w:numPr>
          <w:ilvl w:val="0"/>
          <w:numId w:val="0"/>
        </w:numPr>
        <w:spacing w:line="360" w:lineRule="auto"/>
        <w:ind w:left="-60"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 xml:space="preserve">2.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进口知名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品牌的核心动力系统部件，电机动力系统采用进口品牌直流静音电机（提供进口报关单），俯仰采用快速电机、进口电磁阀。</w:t>
      </w:r>
    </w:p>
    <w:p>
      <w:pPr>
        <w:jc w:val="lef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四</w:t>
      </w:r>
      <w:r>
        <w:rPr>
          <w:rFonts w:hint="eastAsia" w:ascii="义启新宋体" w:hAnsi="义启新宋体" w:eastAsia="义启新宋体" w:cs="义启新宋体"/>
          <w:b/>
          <w:sz w:val="28"/>
          <w:szCs w:val="28"/>
          <w:lang w:val="en-US" w:eastAsia="zh-CN"/>
        </w:rPr>
        <w:t>.患者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椅技术参数：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牙科椅升降承载力：135kg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牙科椅升降范围：410mm</w:t>
      </w:r>
      <w:r>
        <w:rPr>
          <w:rFonts w:hint="eastAsia" w:ascii="义启新宋体" w:hAnsi="义启新宋体" w:eastAsia="义启新宋体" w:cs="义启新宋体"/>
          <w:spacing w:val="2"/>
          <w:sz w:val="28"/>
          <w:szCs w:val="28"/>
        </w:rPr>
        <w:t>～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750mm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靠背与水平面俯仰角度：-5°</w:t>
      </w:r>
      <w:r>
        <w:rPr>
          <w:rFonts w:hint="eastAsia" w:ascii="义启新宋体" w:hAnsi="义启新宋体" w:eastAsia="义启新宋体" w:cs="义启新宋体"/>
          <w:spacing w:val="2"/>
          <w:sz w:val="28"/>
          <w:szCs w:val="28"/>
        </w:rPr>
        <w:t>～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63°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4.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头枕伸缩调节量：150mm</w:t>
      </w:r>
    </w:p>
    <w:p>
      <w:pPr>
        <w:spacing w:line="360" w:lineRule="auto"/>
        <w:jc w:val="left"/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五．电源，气源，水源条件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电源：交流220V、50Hz/60Hz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2.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气源：外接气源气压 0.6MPa</w:t>
      </w:r>
      <w:r>
        <w:rPr>
          <w:rFonts w:hint="eastAsia" w:ascii="义启新宋体" w:hAnsi="义启新宋体" w:eastAsia="义启新宋体" w:cs="义启新宋体"/>
          <w:spacing w:val="2"/>
          <w:sz w:val="28"/>
          <w:szCs w:val="28"/>
        </w:rPr>
        <w:t>～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0.8MPa,且不含水、油；</w:t>
      </w:r>
    </w:p>
    <w:p>
      <w:pPr>
        <w:tabs>
          <w:tab w:val="left" w:pos="720"/>
        </w:tabs>
        <w:spacing w:line="360" w:lineRule="auto"/>
        <w:ind w:left="42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工作气压：0.55MPa(副箱体表压)；</w:t>
      </w:r>
    </w:p>
    <w:p>
      <w:pPr>
        <w:tabs>
          <w:tab w:val="left" w:pos="720"/>
        </w:tabs>
        <w:spacing w:line="360" w:lineRule="auto"/>
        <w:ind w:left="42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bookmarkStart w:id="0" w:name="_Ref428951380"/>
      <w:r>
        <w:rPr>
          <w:rFonts w:hint="eastAsia" w:ascii="义启新宋体" w:hAnsi="义启新宋体" w:eastAsia="义启新宋体" w:cs="义启新宋体"/>
          <w:sz w:val="28"/>
          <w:szCs w:val="28"/>
        </w:rPr>
        <w:t>气压限值：0.7±0.1MPa；</w:t>
      </w:r>
      <w:bookmarkEnd w:id="0"/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cs="义启新宋体"/>
          <w:sz w:val="28"/>
          <w:szCs w:val="28"/>
          <w:lang w:val="en-US" w:eastAsia="zh-CN"/>
        </w:rPr>
        <w:t>3.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水源：水压限值 0.2MPa～0.4MPa，建议水硬度≤60mg/l（≤1.5mmol/l）</w:t>
      </w:r>
    </w:p>
    <w:p>
      <w:pPr>
        <w:ind w:left="420"/>
        <w:jc w:val="left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工作水压：0.2MPa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numPr>
          <w:ilvl w:val="0"/>
          <w:numId w:val="0"/>
        </w:numPr>
        <w:ind w:firstLine="2610" w:firstLineChars="500"/>
        <w:rPr>
          <w:rFonts w:hint="eastAsia" w:ascii="义启新宋体" w:hAnsi="义启新宋体" w:eastAsia="义启新宋体" w:cs="义启新宋体"/>
          <w:b/>
          <w:bCs/>
          <w:sz w:val="52"/>
          <w:szCs w:val="52"/>
          <w:lang w:val="en-US" w:eastAsia="zh-CN"/>
        </w:rPr>
      </w:pPr>
      <w:r>
        <w:rPr>
          <w:rFonts w:hint="eastAsia" w:ascii="义启新宋体" w:hAnsi="义启新宋体" w:eastAsia="义启新宋体" w:cs="义启新宋体"/>
          <w:b/>
          <w:bCs/>
          <w:sz w:val="52"/>
          <w:szCs w:val="52"/>
          <w:vertAlign w:val="baseline"/>
          <w:lang w:val="en-US" w:eastAsia="zh-CN"/>
        </w:rPr>
        <w:t>集中供气系统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一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、 适用于</w:t>
      </w:r>
      <w:r>
        <w:rPr>
          <w:rFonts w:hint="eastAsia" w:ascii="义启新宋体" w:hAnsi="义启新宋体" w:eastAsia="宋体" w:cs="义启新宋体"/>
          <w:b/>
          <w:sz w:val="28"/>
          <w:szCs w:val="28"/>
          <w:lang w:val="en-US" w:eastAsia="zh-CN"/>
        </w:rPr>
        <w:t>1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~6台牙科椅位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二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、设备用途：</w:t>
      </w:r>
    </w:p>
    <w:p>
      <w:pPr>
        <w:tabs>
          <w:tab w:val="left" w:pos="-1543"/>
        </w:tabs>
        <w:spacing w:line="520" w:lineRule="exact"/>
        <w:ind w:firstLine="660" w:firstLineChars="236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用于医院或牙科诊所的牙科治疗设备、技工室设备及其他相关设备的动力气源。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bCs/>
          <w:sz w:val="28"/>
          <w:szCs w:val="28"/>
          <w:lang w:eastAsia="zh-CN"/>
        </w:rPr>
        <w:t>三．</w:t>
      </w:r>
      <w:r>
        <w:rPr>
          <w:rFonts w:hint="eastAsia" w:ascii="义启新宋体" w:hAnsi="义启新宋体" w:eastAsia="义启新宋体" w:cs="义启新宋体"/>
          <w:b/>
          <w:bCs/>
          <w:sz w:val="28"/>
          <w:szCs w:val="28"/>
        </w:rPr>
        <w:t>电源条件</w:t>
      </w:r>
    </w:p>
    <w:p>
      <w:pPr>
        <w:spacing w:line="520" w:lineRule="exact"/>
        <w:ind w:left="198" w:leftChars="90"/>
        <w:rPr>
          <w:rFonts w:hint="eastAsia" w:ascii="义启新宋体" w:hAnsi="义启新宋体" w:eastAsia="义启新宋体" w:cs="义启新宋体"/>
          <w:caps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额定电压：单相 220V±10% </w:t>
      </w:r>
    </w:p>
    <w:p>
      <w:pPr>
        <w:spacing w:line="520" w:lineRule="exact"/>
        <w:ind w:left="198" w:leftChars="9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频率：50Hz</w:t>
      </w:r>
    </w:p>
    <w:p>
      <w:pPr>
        <w:spacing w:line="520" w:lineRule="exact"/>
        <w:ind w:left="198" w:leftChars="9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额定功率：2.52KW</w:t>
      </w:r>
    </w:p>
    <w:p>
      <w:pPr>
        <w:spacing w:line="520" w:lineRule="exact"/>
        <w:rPr>
          <w:rFonts w:hint="eastAsia" w:ascii="义启新宋体" w:hAnsi="义启新宋体" w:eastAsia="义启新宋体" w:cs="义启新宋体"/>
          <w:b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四．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结构形式</w:t>
      </w:r>
    </w:p>
    <w:p>
      <w:pPr>
        <w:spacing w:line="520" w:lineRule="exact"/>
        <w:ind w:firstLine="560" w:firstLineChars="200"/>
        <w:rPr>
          <w:rFonts w:hint="eastAsia" w:ascii="义启新宋体" w:hAnsi="义启新宋体" w:eastAsia="义启新宋体" w:cs="义启新宋体"/>
          <w:color w:val="000000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一体式结构，双气缸2520W空压机头、供气，具有电路保护的功能</w:t>
      </w:r>
      <w:r>
        <w:rPr>
          <w:rFonts w:hint="eastAsia" w:ascii="义启新宋体" w:hAnsi="义启新宋体" w:eastAsia="义启新宋体" w:cs="义启新宋体"/>
          <w:color w:val="000000"/>
          <w:sz w:val="28"/>
          <w:szCs w:val="28"/>
        </w:rPr>
        <w:t>。</w:t>
      </w:r>
    </w:p>
    <w:p>
      <w:pPr>
        <w:spacing w:line="360" w:lineRule="auto"/>
        <w:rPr>
          <w:rFonts w:hint="eastAsia" w:ascii="义启新宋体" w:hAnsi="义启新宋体" w:eastAsia="义启新宋体" w:cs="义启新宋体"/>
          <w:b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五．</w:t>
      </w:r>
      <w:r>
        <w:rPr>
          <w:rFonts w:hint="eastAsia" w:ascii="义启新宋体" w:hAnsi="义启新宋体" w:eastAsia="义启新宋体" w:cs="义启新宋体"/>
          <w:b/>
          <w:sz w:val="28"/>
          <w:szCs w:val="28"/>
        </w:rPr>
        <w:t>技术参</w:t>
      </w:r>
      <w:r>
        <w:rPr>
          <w:rFonts w:hint="eastAsia" w:ascii="义启新宋体" w:hAnsi="义启新宋体" w:eastAsia="义启新宋体" w:cs="义启新宋体"/>
          <w:b/>
          <w:sz w:val="28"/>
          <w:szCs w:val="28"/>
          <w:lang w:eastAsia="zh-CN"/>
        </w:rPr>
        <w:t>数及配置</w:t>
      </w:r>
    </w:p>
    <w:p>
      <w:pPr>
        <w:spacing w:line="360" w:lineRule="auto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1</w:t>
      </w: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输出流量：在0.5 MPa输出压力时，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315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L/min（不带干燥）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 xml:space="preserve">；                                       </w:t>
      </w:r>
    </w:p>
    <w:p>
      <w:pPr>
        <w:spacing w:line="0" w:lineRule="atLeast"/>
        <w:rPr>
          <w:rFonts w:hint="eastAsia" w:ascii="义启新宋体" w:hAnsi="义启新宋体" w:eastAsia="义启新宋体" w:cs="义启新宋体"/>
          <w:sz w:val="28"/>
          <w:szCs w:val="28"/>
          <w:lang w:val="de-DE"/>
        </w:rPr>
      </w:pPr>
      <w:r>
        <w:rPr>
          <w:rFonts w:hint="eastAsia" w:ascii="义启新宋体" w:hAnsi="义启新宋体" w:eastAsia="义启新宋体" w:cs="义启新宋体"/>
          <w:sz w:val="28"/>
          <w:szCs w:val="28"/>
        </w:rPr>
        <w:t>2</w:t>
      </w: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汽缸数量：6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气缸无油空压泵头。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3.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压力开关启/闭压力设置：4.5/8.0 bar；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4.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8bar电流消耗：8.8-11.4A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5.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马达保护开关：6.3A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6.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额定输出功率：2.52KW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7.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电机转速：1440-1700/min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8.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主保险丝：LA-10A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9.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保护系统：IP54</w:t>
      </w:r>
    </w:p>
    <w:p>
      <w:pPr>
        <w:pStyle w:val="13"/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10.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储气罐容量：90L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11.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噪音水平：不大于68 dB(A)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12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交流单相，220V，50Hz, 2.52kW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pl-PL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13.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外形尺寸</w:t>
      </w:r>
      <w:r>
        <w:rPr>
          <w:rFonts w:hint="eastAsia" w:ascii="义启新宋体" w:hAnsi="义启新宋体" w:eastAsia="义启新宋体" w:cs="义启新宋体"/>
          <w:sz w:val="28"/>
          <w:szCs w:val="28"/>
          <w:lang w:val="pl-PL"/>
        </w:rPr>
        <w:t>（H×W×D）：1100×450×900MM</w:t>
      </w:r>
      <w:r>
        <w:rPr>
          <w:rFonts w:hint="eastAsia" w:ascii="义启新宋体" w:hAnsi="义启新宋体" w:eastAsia="义启新宋体" w:cs="义启新宋体"/>
          <w:sz w:val="28"/>
          <w:szCs w:val="28"/>
        </w:rPr>
        <w:t>。(木箱尺寸)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de-DE"/>
        </w:rPr>
      </w:pPr>
      <w:r>
        <w:rPr>
          <w:rFonts w:hint="eastAsia" w:ascii="义启新宋体" w:hAnsi="义启新宋体" w:eastAsia="宋体" w:cs="义启新宋体"/>
          <w:sz w:val="28"/>
          <w:szCs w:val="28"/>
          <w:lang w:val="en-US" w:eastAsia="zh-CN"/>
        </w:rPr>
        <w:t>14.</w:t>
      </w:r>
      <w:r>
        <w:rPr>
          <w:rFonts w:hint="eastAsia" w:ascii="义启新宋体" w:hAnsi="义启新宋体" w:eastAsia="义启新宋体" w:cs="义启新宋体"/>
          <w:sz w:val="28"/>
          <w:szCs w:val="28"/>
          <w:lang w:val="de-DE"/>
        </w:rPr>
        <w:t>重量：85 Kg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15.大容量储气罐300L一个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16.进气，出气总闸一个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17.集中供气控制电箱一个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18.NP-10P风冷式冷冻干燥机一个</w:t>
      </w:r>
    </w:p>
    <w:p>
      <w:pPr>
        <w:numPr>
          <w:ilvl w:val="0"/>
          <w:numId w:val="0"/>
        </w:numPr>
        <w:spacing w:line="360" w:lineRule="auto"/>
        <w:ind w:leftChars="-259" w:firstLine="560" w:firstLineChars="200"/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</w:pPr>
      <w:r>
        <w:rPr>
          <w:rFonts w:hint="eastAsia" w:ascii="义启新宋体" w:hAnsi="义启新宋体" w:eastAsia="义启新宋体" w:cs="义启新宋体"/>
          <w:sz w:val="28"/>
          <w:szCs w:val="28"/>
          <w:lang w:val="en-US" w:eastAsia="zh-CN"/>
        </w:rPr>
        <w:t>19.压力管道：Ø8*3*14，长2M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投标人须提供“医疗器械维修经营许可证”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义启新宋体">
    <w:altName w:val="宋体"/>
    <w:panose1 w:val="02010601030101010101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205C5A5F"/>
    <w:rsid w:val="21D5478E"/>
    <w:rsid w:val="429D67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1"/>
    <w:pPr>
      <w:ind w:left="877" w:hanging="212"/>
    </w:pPr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8</TotalTime>
  <ScaleCrop>false</ScaleCrop>
  <LinksUpToDate>false</LinksUpToDate>
  <CharactersWithSpaces>2796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Administrator</cp:lastModifiedBy>
  <dcterms:modified xsi:type="dcterms:W3CDTF">2021-08-17T02:53:10Z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