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彩超维保招标文件</w:t>
      </w:r>
    </w:p>
    <w:p>
      <w:pPr>
        <w:rPr>
          <w:sz w:val="24"/>
          <w:szCs w:val="24"/>
        </w:rPr>
      </w:pPr>
    </w:p>
    <w:p>
      <w:pPr>
        <w:rPr>
          <w:sz w:val="24"/>
          <w:szCs w:val="24"/>
        </w:rPr>
      </w:pPr>
      <w:r>
        <w:rPr>
          <w:rFonts w:hint="eastAsia"/>
          <w:sz w:val="24"/>
          <w:szCs w:val="24"/>
        </w:rPr>
        <w:t>一、项目名称：彩超维保</w:t>
      </w:r>
    </w:p>
    <w:p>
      <w:pPr>
        <w:rPr>
          <w:sz w:val="24"/>
          <w:szCs w:val="24"/>
        </w:rPr>
      </w:pPr>
      <w:r>
        <w:rPr>
          <w:rFonts w:hint="eastAsia"/>
          <w:sz w:val="24"/>
          <w:szCs w:val="24"/>
        </w:rPr>
        <w:t>二、采购预算（最高上限价）：290000元</w:t>
      </w:r>
    </w:p>
    <w:tbl>
      <w:tblPr>
        <w:tblStyle w:val="6"/>
        <w:tblW w:w="10491" w:type="dxa"/>
        <w:tblInd w:w="-10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2693"/>
        <w:gridCol w:w="992"/>
        <w:gridCol w:w="1276"/>
        <w:gridCol w:w="1417"/>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rPr>
                <w:sz w:val="24"/>
                <w:szCs w:val="24"/>
              </w:rPr>
            </w:pPr>
            <w:r>
              <w:rPr>
                <w:rFonts w:hint="eastAsia"/>
                <w:sz w:val="24"/>
                <w:szCs w:val="24"/>
              </w:rPr>
              <w:t>科室</w:t>
            </w:r>
          </w:p>
        </w:tc>
        <w:tc>
          <w:tcPr>
            <w:tcW w:w="2693" w:type="dxa"/>
            <w:vAlign w:val="center"/>
          </w:tcPr>
          <w:p>
            <w:pPr>
              <w:rPr>
                <w:sz w:val="24"/>
                <w:szCs w:val="24"/>
              </w:rPr>
            </w:pPr>
            <w:r>
              <w:rPr>
                <w:rFonts w:hint="eastAsia"/>
                <w:sz w:val="24"/>
                <w:szCs w:val="24"/>
              </w:rPr>
              <w:t>项目名称</w:t>
            </w:r>
          </w:p>
        </w:tc>
        <w:tc>
          <w:tcPr>
            <w:tcW w:w="992" w:type="dxa"/>
            <w:vAlign w:val="center"/>
          </w:tcPr>
          <w:p>
            <w:pPr>
              <w:rPr>
                <w:sz w:val="24"/>
                <w:szCs w:val="24"/>
              </w:rPr>
            </w:pPr>
            <w:r>
              <w:rPr>
                <w:rFonts w:hint="eastAsia"/>
                <w:sz w:val="24"/>
                <w:szCs w:val="24"/>
              </w:rPr>
              <w:t>数量</w:t>
            </w:r>
          </w:p>
        </w:tc>
        <w:tc>
          <w:tcPr>
            <w:tcW w:w="1276" w:type="dxa"/>
            <w:vAlign w:val="center"/>
          </w:tcPr>
          <w:p>
            <w:pPr>
              <w:rPr>
                <w:sz w:val="24"/>
                <w:szCs w:val="24"/>
              </w:rPr>
            </w:pPr>
            <w:r>
              <w:rPr>
                <w:rFonts w:hint="eastAsia"/>
                <w:sz w:val="24"/>
                <w:szCs w:val="24"/>
              </w:rPr>
              <w:t>计量单位</w:t>
            </w:r>
          </w:p>
        </w:tc>
        <w:tc>
          <w:tcPr>
            <w:tcW w:w="1417" w:type="dxa"/>
            <w:vAlign w:val="center"/>
          </w:tcPr>
          <w:p>
            <w:pPr>
              <w:rPr>
                <w:sz w:val="24"/>
                <w:szCs w:val="24"/>
              </w:rPr>
            </w:pPr>
            <w:r>
              <w:rPr>
                <w:rFonts w:hint="eastAsia"/>
                <w:sz w:val="24"/>
                <w:szCs w:val="24"/>
              </w:rPr>
              <w:t>单价（元）</w:t>
            </w:r>
          </w:p>
        </w:tc>
        <w:tc>
          <w:tcPr>
            <w:tcW w:w="1418" w:type="dxa"/>
            <w:vAlign w:val="center"/>
          </w:tcPr>
          <w:p>
            <w:pPr>
              <w:rPr>
                <w:sz w:val="24"/>
                <w:szCs w:val="24"/>
              </w:rPr>
            </w:pPr>
            <w:r>
              <w:rPr>
                <w:rFonts w:hint="eastAsia"/>
                <w:sz w:val="24"/>
                <w:szCs w:val="24"/>
              </w:rPr>
              <w:t>金额（元）</w:t>
            </w:r>
          </w:p>
        </w:tc>
        <w:tc>
          <w:tcPr>
            <w:tcW w:w="1418" w:type="dxa"/>
          </w:tcPr>
          <w:p>
            <w:pPr>
              <w:rPr>
                <w:rFonts w:hint="eastAsia"/>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rPr>
                <w:sz w:val="24"/>
                <w:szCs w:val="24"/>
              </w:rPr>
            </w:pPr>
            <w:r>
              <w:rPr>
                <w:rFonts w:hint="eastAsia"/>
                <w:sz w:val="24"/>
                <w:szCs w:val="24"/>
              </w:rPr>
              <w:t>超声科</w:t>
            </w:r>
          </w:p>
        </w:tc>
        <w:tc>
          <w:tcPr>
            <w:tcW w:w="2693" w:type="dxa"/>
            <w:vAlign w:val="center"/>
          </w:tcPr>
          <w:p>
            <w:pPr>
              <w:rPr>
                <w:sz w:val="24"/>
                <w:szCs w:val="24"/>
              </w:rPr>
            </w:pPr>
            <w:r>
              <w:rPr>
                <w:rFonts w:hint="eastAsia"/>
                <w:sz w:val="24"/>
                <w:szCs w:val="24"/>
              </w:rPr>
              <w:t>彩超维保服务（8台）</w:t>
            </w:r>
          </w:p>
        </w:tc>
        <w:tc>
          <w:tcPr>
            <w:tcW w:w="992" w:type="dxa"/>
            <w:vAlign w:val="center"/>
          </w:tcPr>
          <w:p>
            <w:pPr>
              <w:rPr>
                <w:sz w:val="24"/>
                <w:szCs w:val="24"/>
              </w:rPr>
            </w:pPr>
            <w:r>
              <w:rPr>
                <w:rFonts w:hint="eastAsia"/>
                <w:sz w:val="24"/>
                <w:szCs w:val="24"/>
              </w:rPr>
              <w:t>1</w:t>
            </w:r>
          </w:p>
        </w:tc>
        <w:tc>
          <w:tcPr>
            <w:tcW w:w="1276" w:type="dxa"/>
            <w:vAlign w:val="center"/>
          </w:tcPr>
          <w:p>
            <w:pPr>
              <w:rPr>
                <w:sz w:val="24"/>
                <w:szCs w:val="24"/>
              </w:rPr>
            </w:pPr>
            <w:r>
              <w:rPr>
                <w:rFonts w:hint="eastAsia"/>
                <w:sz w:val="24"/>
                <w:szCs w:val="24"/>
              </w:rPr>
              <w:t>年</w:t>
            </w:r>
          </w:p>
        </w:tc>
        <w:tc>
          <w:tcPr>
            <w:tcW w:w="1417" w:type="dxa"/>
            <w:vAlign w:val="center"/>
          </w:tcPr>
          <w:p>
            <w:pPr>
              <w:rPr>
                <w:sz w:val="24"/>
                <w:szCs w:val="24"/>
              </w:rPr>
            </w:pPr>
            <w:r>
              <w:rPr>
                <w:rFonts w:hint="eastAsia"/>
                <w:sz w:val="24"/>
                <w:szCs w:val="24"/>
              </w:rPr>
              <w:t>290000</w:t>
            </w:r>
          </w:p>
        </w:tc>
        <w:tc>
          <w:tcPr>
            <w:tcW w:w="1418" w:type="dxa"/>
            <w:vAlign w:val="center"/>
          </w:tcPr>
          <w:p>
            <w:pPr>
              <w:rPr>
                <w:sz w:val="24"/>
                <w:szCs w:val="24"/>
              </w:rPr>
            </w:pPr>
            <w:r>
              <w:rPr>
                <w:rFonts w:hint="eastAsia"/>
                <w:sz w:val="24"/>
                <w:szCs w:val="24"/>
              </w:rPr>
              <w:t>290000</w:t>
            </w:r>
          </w:p>
        </w:tc>
        <w:tc>
          <w:tcPr>
            <w:tcW w:w="1418" w:type="dxa"/>
          </w:tcPr>
          <w:p>
            <w:pPr>
              <w:rPr>
                <w:rFonts w:hint="eastAsia"/>
                <w:sz w:val="24"/>
                <w:szCs w:val="24"/>
              </w:rPr>
            </w:pPr>
            <w:r>
              <w:rPr>
                <w:rFonts w:hint="eastAsia"/>
                <w:sz w:val="24"/>
                <w:szCs w:val="24"/>
              </w:rPr>
              <w:t>主机全包，含探头</w:t>
            </w:r>
          </w:p>
        </w:tc>
      </w:tr>
    </w:tbl>
    <w:p>
      <w:pPr>
        <w:rPr>
          <w:rFonts w:hint="eastAsia"/>
          <w:sz w:val="24"/>
          <w:szCs w:val="24"/>
        </w:rPr>
      </w:pPr>
      <w:r>
        <w:rPr>
          <w:rFonts w:hint="eastAsia"/>
          <w:sz w:val="24"/>
          <w:szCs w:val="24"/>
        </w:rPr>
        <w:t>三、付款方式：签订合同后半年甲方支付50%维保费用，合同到期后7个工作日内甲方支付剩余50%维保费用。</w:t>
      </w:r>
    </w:p>
    <w:p>
      <w:pPr>
        <w:rPr>
          <w:sz w:val="24"/>
          <w:szCs w:val="24"/>
        </w:rPr>
      </w:pPr>
      <w:r>
        <w:rPr>
          <w:rFonts w:hint="eastAsia"/>
          <w:sz w:val="24"/>
          <w:szCs w:val="24"/>
        </w:rPr>
        <w:t>四、服务期限：合同签订之日起1年</w:t>
      </w:r>
    </w:p>
    <w:p>
      <w:pPr>
        <w:rPr>
          <w:rFonts w:hAnsi="宋体"/>
          <w:color w:val="000000"/>
          <w:sz w:val="24"/>
          <w:szCs w:val="24"/>
        </w:rPr>
      </w:pPr>
      <w:r>
        <w:rPr>
          <w:rFonts w:hint="eastAsia"/>
          <w:sz w:val="24"/>
          <w:szCs w:val="24"/>
        </w:rPr>
        <w:t>五、评标办法：</w:t>
      </w:r>
      <w:r>
        <w:rPr>
          <w:rFonts w:hint="eastAsia" w:hAnsi="宋体"/>
          <w:color w:val="000000"/>
          <w:sz w:val="24"/>
          <w:szCs w:val="24"/>
        </w:rPr>
        <w:t>竞争性议价</w:t>
      </w:r>
    </w:p>
    <w:p>
      <w:pPr>
        <w:rPr>
          <w:sz w:val="24"/>
          <w:szCs w:val="24"/>
        </w:rPr>
      </w:pPr>
      <w:r>
        <w:rPr>
          <w:rFonts w:hint="eastAsia"/>
          <w:sz w:val="24"/>
          <w:szCs w:val="24"/>
        </w:rPr>
        <w:t>六、投标人的资格要求</w:t>
      </w:r>
    </w:p>
    <w:p>
      <w:pPr>
        <w:rPr>
          <w:sz w:val="24"/>
          <w:szCs w:val="24"/>
        </w:rPr>
      </w:pPr>
      <w:r>
        <w:rPr>
          <w:rFonts w:hint="eastAsia"/>
          <w:sz w:val="24"/>
          <w:szCs w:val="24"/>
        </w:rPr>
        <w:t>1、营业执照（需备注三证合一或五证合一）</w:t>
      </w:r>
    </w:p>
    <w:p>
      <w:pPr>
        <w:rPr>
          <w:sz w:val="24"/>
          <w:szCs w:val="24"/>
        </w:rPr>
      </w:pPr>
      <w:r>
        <w:rPr>
          <w:rFonts w:hint="eastAsia"/>
          <w:sz w:val="24"/>
          <w:szCs w:val="24"/>
        </w:rPr>
        <w:t>2、法定代表人身份证明</w:t>
      </w:r>
    </w:p>
    <w:p>
      <w:pPr>
        <w:rPr>
          <w:sz w:val="24"/>
          <w:szCs w:val="24"/>
        </w:rPr>
      </w:pPr>
      <w:r>
        <w:rPr>
          <w:rFonts w:hint="eastAsia"/>
          <w:sz w:val="24"/>
          <w:szCs w:val="24"/>
        </w:rPr>
        <w:t>3、法定代表人授权委托书（如有）</w:t>
      </w:r>
    </w:p>
    <w:p>
      <w:pPr>
        <w:rPr>
          <w:rFonts w:hint="eastAsia"/>
          <w:sz w:val="24"/>
          <w:szCs w:val="24"/>
        </w:rPr>
      </w:pPr>
      <w:r>
        <w:rPr>
          <w:rFonts w:hint="eastAsia"/>
          <w:sz w:val="24"/>
          <w:szCs w:val="24"/>
        </w:rPr>
        <w:t>七、采购需求</w:t>
      </w:r>
    </w:p>
    <w:p>
      <w:pPr>
        <w:spacing w:after="0"/>
        <w:rPr>
          <w:sz w:val="24"/>
          <w:szCs w:val="24"/>
        </w:rPr>
      </w:pPr>
      <w:r>
        <w:rPr>
          <w:rFonts w:hint="eastAsia"/>
          <w:sz w:val="24"/>
          <w:szCs w:val="24"/>
        </w:rPr>
        <w:t>（1）项目要求</w:t>
      </w:r>
    </w:p>
    <w:p>
      <w:pPr>
        <w:spacing w:after="0"/>
        <w:rPr>
          <w:rFonts w:hint="eastAsia"/>
          <w:sz w:val="24"/>
          <w:szCs w:val="24"/>
        </w:rPr>
      </w:pPr>
      <w:r>
        <w:rPr>
          <w:rFonts w:hint="eastAsia"/>
          <w:sz w:val="24"/>
          <w:szCs w:val="24"/>
        </w:rPr>
        <w:t>1、投标人必须具有医疗器械经营许可证、具有医疗设备维修经营范围的营业执照。</w:t>
      </w:r>
    </w:p>
    <w:p>
      <w:pPr>
        <w:spacing w:after="0"/>
        <w:rPr>
          <w:rFonts w:hint="eastAsia"/>
          <w:sz w:val="24"/>
          <w:szCs w:val="24"/>
        </w:rPr>
      </w:pPr>
      <w:r>
        <w:rPr>
          <w:rFonts w:hint="eastAsia"/>
          <w:sz w:val="24"/>
          <w:szCs w:val="24"/>
        </w:rPr>
        <w:t>2、保修期内应根据项目情况提供免费维修、零配件更换和维修劳务等各种服务，应保证设备达到符合原厂家合格标准及相应的国家质量标准的要求。</w:t>
      </w:r>
    </w:p>
    <w:p>
      <w:pPr>
        <w:spacing w:after="0"/>
        <w:rPr>
          <w:rFonts w:hint="eastAsia"/>
          <w:sz w:val="24"/>
          <w:szCs w:val="24"/>
        </w:rPr>
      </w:pPr>
      <w:r>
        <w:rPr>
          <w:rFonts w:hint="eastAsia"/>
          <w:sz w:val="24"/>
          <w:szCs w:val="24"/>
        </w:rPr>
        <w:t>（2）服务内容：</w:t>
      </w:r>
    </w:p>
    <w:p>
      <w:pPr>
        <w:spacing w:after="0"/>
        <w:rPr>
          <w:sz w:val="24"/>
          <w:szCs w:val="24"/>
        </w:rPr>
      </w:pPr>
      <w:r>
        <w:rPr>
          <w:rFonts w:hint="eastAsia"/>
          <w:sz w:val="24"/>
          <w:szCs w:val="24"/>
        </w:rPr>
        <w:t>1、服务名称：彩超维修保养服务</w:t>
      </w:r>
    </w:p>
    <w:p>
      <w:pPr>
        <w:spacing w:after="0"/>
        <w:rPr>
          <w:sz w:val="24"/>
          <w:szCs w:val="24"/>
        </w:rPr>
      </w:pPr>
      <w:r>
        <w:rPr>
          <w:rFonts w:hint="eastAsia"/>
          <w:sz w:val="24"/>
          <w:szCs w:val="24"/>
        </w:rPr>
        <w:t>2、保修内容</w:t>
      </w:r>
    </w:p>
    <w:tbl>
      <w:tblPr>
        <w:tblStyle w:val="6"/>
        <w:tblW w:w="9655" w:type="dxa"/>
        <w:jc w:val="center"/>
        <w:tblLayout w:type="fixed"/>
        <w:tblCellMar>
          <w:top w:w="0" w:type="dxa"/>
          <w:left w:w="108" w:type="dxa"/>
          <w:bottom w:w="0" w:type="dxa"/>
          <w:right w:w="108" w:type="dxa"/>
        </w:tblCellMar>
      </w:tblPr>
      <w:tblGrid>
        <w:gridCol w:w="583"/>
        <w:gridCol w:w="2977"/>
        <w:gridCol w:w="992"/>
        <w:gridCol w:w="3755"/>
        <w:gridCol w:w="1348"/>
      </w:tblGrid>
      <w:tr>
        <w:tblPrEx>
          <w:tblCellMar>
            <w:top w:w="0" w:type="dxa"/>
            <w:left w:w="108" w:type="dxa"/>
            <w:bottom w:w="0" w:type="dxa"/>
            <w:right w:w="108" w:type="dxa"/>
          </w:tblCellMar>
        </w:tblPrEx>
        <w:trPr>
          <w:trHeight w:val="250" w:hRule="atLeast"/>
          <w:jc w:val="center"/>
        </w:trPr>
        <w:tc>
          <w:tcPr>
            <w:tcW w:w="583"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spacing w:after="0"/>
              <w:jc w:val="center"/>
              <w:rPr>
                <w:rFonts w:hint="eastAsia"/>
                <w:sz w:val="24"/>
                <w:szCs w:val="24"/>
              </w:rPr>
            </w:pPr>
            <w:r>
              <w:rPr>
                <w:rFonts w:hint="eastAsia"/>
                <w:sz w:val="24"/>
                <w:szCs w:val="24"/>
              </w:rPr>
              <w:t>序号</w:t>
            </w:r>
          </w:p>
        </w:tc>
        <w:tc>
          <w:tcPr>
            <w:tcW w:w="2977"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spacing w:after="0"/>
              <w:jc w:val="center"/>
              <w:rPr>
                <w:sz w:val="24"/>
                <w:szCs w:val="24"/>
              </w:rPr>
            </w:pPr>
            <w:r>
              <w:rPr>
                <w:rFonts w:hint="eastAsia"/>
                <w:sz w:val="24"/>
                <w:szCs w:val="24"/>
              </w:rPr>
              <w:t>设备型号</w:t>
            </w:r>
          </w:p>
        </w:tc>
        <w:tc>
          <w:tcPr>
            <w:tcW w:w="992"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spacing w:after="0"/>
              <w:jc w:val="center"/>
              <w:rPr>
                <w:rFonts w:hint="eastAsia"/>
                <w:sz w:val="24"/>
                <w:szCs w:val="24"/>
              </w:rPr>
            </w:pPr>
            <w:r>
              <w:rPr>
                <w:rFonts w:hint="eastAsia"/>
                <w:sz w:val="24"/>
                <w:szCs w:val="24"/>
              </w:rPr>
              <w:t>数量</w:t>
            </w:r>
          </w:p>
        </w:tc>
        <w:tc>
          <w:tcPr>
            <w:tcW w:w="375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spacing w:after="0"/>
              <w:jc w:val="center"/>
              <w:rPr>
                <w:rFonts w:hint="eastAsia"/>
                <w:sz w:val="24"/>
                <w:szCs w:val="24"/>
              </w:rPr>
            </w:pPr>
            <w:r>
              <w:rPr>
                <w:rFonts w:hint="eastAsia"/>
                <w:sz w:val="24"/>
                <w:szCs w:val="24"/>
              </w:rPr>
              <w:t>探头</w:t>
            </w:r>
          </w:p>
        </w:tc>
        <w:tc>
          <w:tcPr>
            <w:tcW w:w="1348"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spacing w:after="0"/>
              <w:jc w:val="center"/>
              <w:rPr>
                <w:rFonts w:hint="eastAsia"/>
                <w:sz w:val="24"/>
                <w:szCs w:val="24"/>
              </w:rPr>
            </w:pPr>
            <w:r>
              <w:rPr>
                <w:rFonts w:hint="eastAsia"/>
                <w:sz w:val="24"/>
                <w:szCs w:val="24"/>
              </w:rPr>
              <w:t>服务期限</w:t>
            </w:r>
          </w:p>
        </w:tc>
      </w:tr>
      <w:tr>
        <w:tblPrEx>
          <w:tblCellMar>
            <w:top w:w="0" w:type="dxa"/>
            <w:left w:w="108" w:type="dxa"/>
            <w:bottom w:w="0" w:type="dxa"/>
            <w:right w:w="108" w:type="dxa"/>
          </w:tblCellMar>
        </w:tblPrEx>
        <w:trPr>
          <w:trHeight w:val="360" w:hRule="atLeast"/>
          <w:jc w:val="center"/>
        </w:trPr>
        <w:tc>
          <w:tcPr>
            <w:tcW w:w="583" w:type="dxa"/>
            <w:tcBorders>
              <w:top w:val="single" w:color="auto" w:sz="4" w:space="0"/>
              <w:left w:val="single" w:color="auto" w:sz="4" w:space="0"/>
              <w:right w:val="single" w:color="auto" w:sz="4" w:space="0"/>
            </w:tcBorders>
            <w:vAlign w:val="center"/>
          </w:tcPr>
          <w:p>
            <w:pPr>
              <w:spacing w:after="0"/>
              <w:jc w:val="center"/>
              <w:rPr>
                <w:sz w:val="24"/>
                <w:szCs w:val="24"/>
              </w:rPr>
            </w:pPr>
            <w:r>
              <w:rPr>
                <w:rFonts w:hint="eastAsia"/>
                <w:sz w:val="24"/>
                <w:szCs w:val="24"/>
              </w:rPr>
              <w:t>1</w:t>
            </w:r>
          </w:p>
        </w:tc>
        <w:tc>
          <w:tcPr>
            <w:tcW w:w="2977"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sz w:val="24"/>
                <w:szCs w:val="24"/>
              </w:rPr>
              <w:t>SIMENS ACUSONS1000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rFonts w:hint="eastAsia"/>
                <w:sz w:val="24"/>
                <w:szCs w:val="24"/>
              </w:rPr>
              <w:t>1台</w:t>
            </w:r>
          </w:p>
        </w:tc>
        <w:tc>
          <w:tcPr>
            <w:tcW w:w="3755"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sz w:val="24"/>
                <w:szCs w:val="24"/>
              </w:rPr>
              <w:t>9L4</w:t>
            </w:r>
            <w:r>
              <w:rPr>
                <w:rFonts w:hint="eastAsia"/>
                <w:sz w:val="24"/>
                <w:szCs w:val="24"/>
              </w:rPr>
              <w:t>，</w:t>
            </w:r>
            <w:r>
              <w:rPr>
                <w:sz w:val="24"/>
                <w:szCs w:val="24"/>
              </w:rPr>
              <w:t>EC9-4</w:t>
            </w:r>
            <w:r>
              <w:rPr>
                <w:rFonts w:hint="eastAsia"/>
                <w:sz w:val="24"/>
                <w:szCs w:val="24"/>
              </w:rPr>
              <w:t>，</w:t>
            </w:r>
            <w:r>
              <w:rPr>
                <w:sz w:val="24"/>
                <w:szCs w:val="24"/>
              </w:rPr>
              <w:t>4C1</w:t>
            </w:r>
            <w:r>
              <w:rPr>
                <w:rFonts w:hint="eastAsia"/>
                <w:sz w:val="24"/>
                <w:szCs w:val="24"/>
              </w:rPr>
              <w:t>，</w:t>
            </w:r>
            <w:r>
              <w:rPr>
                <w:sz w:val="24"/>
                <w:szCs w:val="24"/>
              </w:rPr>
              <w:t>4V1c</w:t>
            </w:r>
          </w:p>
        </w:tc>
        <w:tc>
          <w:tcPr>
            <w:tcW w:w="1348"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1年</w:t>
            </w:r>
          </w:p>
        </w:tc>
      </w:tr>
      <w:tr>
        <w:tblPrEx>
          <w:tblCellMar>
            <w:top w:w="0" w:type="dxa"/>
            <w:left w:w="108" w:type="dxa"/>
            <w:bottom w:w="0" w:type="dxa"/>
            <w:right w:w="108" w:type="dxa"/>
          </w:tblCellMar>
        </w:tblPrEx>
        <w:trPr>
          <w:trHeight w:val="470" w:hRule="atLeast"/>
          <w:jc w:val="center"/>
        </w:trPr>
        <w:tc>
          <w:tcPr>
            <w:tcW w:w="583" w:type="dxa"/>
            <w:tcBorders>
              <w:top w:val="single" w:color="auto" w:sz="4" w:space="0"/>
              <w:left w:val="single" w:color="auto" w:sz="4" w:space="0"/>
              <w:right w:val="single" w:color="auto" w:sz="4" w:space="0"/>
            </w:tcBorders>
            <w:vAlign w:val="center"/>
          </w:tcPr>
          <w:p>
            <w:pPr>
              <w:spacing w:after="0"/>
              <w:jc w:val="center"/>
              <w:rPr>
                <w:sz w:val="24"/>
                <w:szCs w:val="24"/>
              </w:rPr>
            </w:pPr>
            <w:r>
              <w:rPr>
                <w:rFonts w:hint="eastAsia"/>
                <w:sz w:val="24"/>
                <w:szCs w:val="24"/>
              </w:rPr>
              <w:t>2</w:t>
            </w:r>
          </w:p>
        </w:tc>
        <w:tc>
          <w:tcPr>
            <w:tcW w:w="2977"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sz w:val="24"/>
                <w:szCs w:val="24"/>
              </w:rPr>
              <w:t>SIMENS ACUSONS2000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rFonts w:hint="eastAsia"/>
                <w:sz w:val="24"/>
                <w:szCs w:val="24"/>
              </w:rPr>
              <w:t>1台</w:t>
            </w:r>
          </w:p>
        </w:tc>
        <w:tc>
          <w:tcPr>
            <w:tcW w:w="3755"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sz w:val="24"/>
                <w:szCs w:val="24"/>
              </w:rPr>
              <w:t>9L4</w:t>
            </w:r>
            <w:r>
              <w:rPr>
                <w:rFonts w:hint="eastAsia"/>
                <w:sz w:val="24"/>
                <w:szCs w:val="24"/>
              </w:rPr>
              <w:t>，</w:t>
            </w:r>
            <w:r>
              <w:rPr>
                <w:sz w:val="24"/>
                <w:szCs w:val="24"/>
              </w:rPr>
              <w:t>4V1c</w:t>
            </w:r>
            <w:r>
              <w:rPr>
                <w:rFonts w:hint="eastAsia"/>
                <w:sz w:val="24"/>
                <w:szCs w:val="24"/>
              </w:rPr>
              <w:t>，</w:t>
            </w:r>
            <w:r>
              <w:rPr>
                <w:sz w:val="24"/>
                <w:szCs w:val="24"/>
              </w:rPr>
              <w:t>6C1</w:t>
            </w:r>
          </w:p>
        </w:tc>
        <w:tc>
          <w:tcPr>
            <w:tcW w:w="1348"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1年</w:t>
            </w:r>
          </w:p>
        </w:tc>
      </w:tr>
      <w:tr>
        <w:tblPrEx>
          <w:tblCellMar>
            <w:top w:w="0" w:type="dxa"/>
            <w:left w:w="108" w:type="dxa"/>
            <w:bottom w:w="0" w:type="dxa"/>
            <w:right w:w="108" w:type="dxa"/>
          </w:tblCellMar>
        </w:tblPrEx>
        <w:trPr>
          <w:trHeight w:val="402" w:hRule="atLeast"/>
          <w:jc w:val="center"/>
        </w:trPr>
        <w:tc>
          <w:tcPr>
            <w:tcW w:w="583" w:type="dxa"/>
            <w:tcBorders>
              <w:top w:val="single" w:color="auto" w:sz="4" w:space="0"/>
              <w:left w:val="single" w:color="auto" w:sz="4" w:space="0"/>
              <w:right w:val="single" w:color="auto" w:sz="4" w:space="0"/>
            </w:tcBorders>
            <w:vAlign w:val="center"/>
          </w:tcPr>
          <w:p>
            <w:pPr>
              <w:spacing w:after="0"/>
              <w:jc w:val="center"/>
              <w:rPr>
                <w:rFonts w:hint="eastAsia"/>
                <w:sz w:val="24"/>
                <w:szCs w:val="24"/>
              </w:rPr>
            </w:pPr>
            <w:r>
              <w:rPr>
                <w:rFonts w:hint="eastAsia"/>
                <w:sz w:val="24"/>
                <w:szCs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sz w:val="24"/>
                <w:szCs w:val="24"/>
              </w:rPr>
              <w:t>SIMENS ACUSONS3000</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1台</w:t>
            </w:r>
          </w:p>
        </w:tc>
        <w:tc>
          <w:tcPr>
            <w:tcW w:w="3755"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sz w:val="24"/>
                <w:szCs w:val="24"/>
              </w:rPr>
              <w:t>18L6</w:t>
            </w:r>
            <w:r>
              <w:rPr>
                <w:rFonts w:hint="eastAsia"/>
                <w:sz w:val="24"/>
                <w:szCs w:val="24"/>
              </w:rPr>
              <w:t>，</w:t>
            </w:r>
            <w:r>
              <w:rPr>
                <w:sz w:val="24"/>
                <w:szCs w:val="24"/>
              </w:rPr>
              <w:t>4V1c</w:t>
            </w:r>
            <w:r>
              <w:rPr>
                <w:rFonts w:hint="eastAsia"/>
                <w:sz w:val="24"/>
                <w:szCs w:val="24"/>
              </w:rPr>
              <w:t>，</w:t>
            </w:r>
            <w:r>
              <w:rPr>
                <w:sz w:val="24"/>
                <w:szCs w:val="24"/>
              </w:rPr>
              <w:t>9L4</w:t>
            </w:r>
            <w:r>
              <w:rPr>
                <w:rFonts w:hint="eastAsia"/>
                <w:sz w:val="24"/>
                <w:szCs w:val="24"/>
              </w:rPr>
              <w:t>，</w:t>
            </w:r>
            <w:r>
              <w:rPr>
                <w:sz w:val="24"/>
                <w:szCs w:val="24"/>
              </w:rPr>
              <w:t>6C1</w:t>
            </w:r>
          </w:p>
        </w:tc>
        <w:tc>
          <w:tcPr>
            <w:tcW w:w="1348"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1年</w:t>
            </w:r>
          </w:p>
        </w:tc>
      </w:tr>
      <w:tr>
        <w:tblPrEx>
          <w:tblCellMar>
            <w:top w:w="0" w:type="dxa"/>
            <w:left w:w="108" w:type="dxa"/>
            <w:bottom w:w="0" w:type="dxa"/>
            <w:right w:w="108" w:type="dxa"/>
          </w:tblCellMar>
        </w:tblPrEx>
        <w:trPr>
          <w:trHeight w:val="402" w:hRule="atLeast"/>
          <w:jc w:val="center"/>
        </w:trPr>
        <w:tc>
          <w:tcPr>
            <w:tcW w:w="583" w:type="dxa"/>
            <w:tcBorders>
              <w:top w:val="single" w:color="auto" w:sz="4" w:space="0"/>
              <w:left w:val="single" w:color="auto" w:sz="4" w:space="0"/>
              <w:right w:val="single" w:color="auto" w:sz="4" w:space="0"/>
            </w:tcBorders>
            <w:vAlign w:val="center"/>
          </w:tcPr>
          <w:p>
            <w:pPr>
              <w:spacing w:after="0"/>
              <w:jc w:val="center"/>
              <w:rPr>
                <w:rFonts w:hint="eastAsia"/>
                <w:sz w:val="24"/>
                <w:szCs w:val="24"/>
              </w:rPr>
            </w:pPr>
            <w:r>
              <w:rPr>
                <w:sz w:val="24"/>
                <w:szCs w:val="24"/>
              </w:rPr>
              <w:t>4</w:t>
            </w:r>
          </w:p>
        </w:tc>
        <w:tc>
          <w:tcPr>
            <w:tcW w:w="2977"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sz w:val="24"/>
                <w:szCs w:val="24"/>
              </w:rPr>
              <w:t>MINDRAY DC-8</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1台</w:t>
            </w:r>
          </w:p>
        </w:tc>
        <w:tc>
          <w:tcPr>
            <w:tcW w:w="3755"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sz w:val="24"/>
                <w:szCs w:val="24"/>
              </w:rPr>
              <w:t>P4-2E</w:t>
            </w:r>
            <w:r>
              <w:rPr>
                <w:rFonts w:hint="eastAsia"/>
                <w:sz w:val="24"/>
                <w:szCs w:val="24"/>
              </w:rPr>
              <w:t>，</w:t>
            </w:r>
            <w:r>
              <w:rPr>
                <w:sz w:val="24"/>
                <w:szCs w:val="24"/>
              </w:rPr>
              <w:t>V11-3E</w:t>
            </w:r>
            <w:r>
              <w:rPr>
                <w:rFonts w:hint="eastAsia"/>
                <w:sz w:val="24"/>
                <w:szCs w:val="24"/>
              </w:rPr>
              <w:t>，</w:t>
            </w:r>
            <w:r>
              <w:rPr>
                <w:sz w:val="24"/>
                <w:szCs w:val="24"/>
              </w:rPr>
              <w:t>L12-3E</w:t>
            </w:r>
            <w:r>
              <w:rPr>
                <w:rFonts w:hint="eastAsia"/>
                <w:sz w:val="24"/>
                <w:szCs w:val="24"/>
              </w:rPr>
              <w:t>，</w:t>
            </w:r>
            <w:r>
              <w:rPr>
                <w:sz w:val="24"/>
                <w:szCs w:val="24"/>
              </w:rPr>
              <w:t>C5-2E</w:t>
            </w:r>
          </w:p>
        </w:tc>
        <w:tc>
          <w:tcPr>
            <w:tcW w:w="1348"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rFonts w:hint="eastAsia"/>
                <w:sz w:val="24"/>
                <w:szCs w:val="24"/>
              </w:rPr>
              <w:t>1年</w:t>
            </w:r>
          </w:p>
        </w:tc>
      </w:tr>
      <w:tr>
        <w:tblPrEx>
          <w:tblCellMar>
            <w:top w:w="0" w:type="dxa"/>
            <w:left w:w="108" w:type="dxa"/>
            <w:bottom w:w="0" w:type="dxa"/>
            <w:right w:w="108" w:type="dxa"/>
          </w:tblCellMar>
        </w:tblPrEx>
        <w:trPr>
          <w:trHeight w:val="415"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sz w:val="24"/>
                <w:szCs w:val="24"/>
              </w:rPr>
              <w:t>5</w:t>
            </w:r>
          </w:p>
        </w:tc>
        <w:tc>
          <w:tcPr>
            <w:tcW w:w="2977"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sz w:val="24"/>
                <w:szCs w:val="24"/>
              </w:rPr>
              <w:t>MINDRAY DC-8</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1台</w:t>
            </w:r>
          </w:p>
        </w:tc>
        <w:tc>
          <w:tcPr>
            <w:tcW w:w="3755"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sz w:val="24"/>
                <w:szCs w:val="24"/>
              </w:rPr>
              <w:t>V11-3E</w:t>
            </w:r>
            <w:r>
              <w:rPr>
                <w:rFonts w:hint="eastAsia"/>
                <w:sz w:val="24"/>
                <w:szCs w:val="24"/>
              </w:rPr>
              <w:t>，</w:t>
            </w:r>
            <w:r>
              <w:rPr>
                <w:sz w:val="24"/>
                <w:szCs w:val="24"/>
              </w:rPr>
              <w:t>L12-3E</w:t>
            </w:r>
            <w:r>
              <w:rPr>
                <w:rFonts w:hint="eastAsia"/>
                <w:sz w:val="24"/>
                <w:szCs w:val="24"/>
              </w:rPr>
              <w:t>，</w:t>
            </w:r>
            <w:r>
              <w:rPr>
                <w:sz w:val="24"/>
                <w:szCs w:val="24"/>
              </w:rPr>
              <w:t>C5-2E</w:t>
            </w:r>
            <w:r>
              <w:rPr>
                <w:rFonts w:hint="eastAsia"/>
                <w:sz w:val="24"/>
                <w:szCs w:val="24"/>
              </w:rPr>
              <w:t>，</w:t>
            </w:r>
            <w:r>
              <w:rPr>
                <w:sz w:val="24"/>
                <w:szCs w:val="24"/>
              </w:rPr>
              <w:t>P4-2E</w:t>
            </w:r>
          </w:p>
        </w:tc>
        <w:tc>
          <w:tcPr>
            <w:tcW w:w="1348"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1年</w:t>
            </w:r>
          </w:p>
        </w:tc>
      </w:tr>
      <w:tr>
        <w:tblPrEx>
          <w:tblCellMar>
            <w:top w:w="0" w:type="dxa"/>
            <w:left w:w="108" w:type="dxa"/>
            <w:bottom w:w="0" w:type="dxa"/>
            <w:right w:w="108" w:type="dxa"/>
          </w:tblCellMar>
        </w:tblPrEx>
        <w:trPr>
          <w:trHeight w:val="43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sz w:val="24"/>
                <w:szCs w:val="24"/>
              </w:rPr>
              <w:t>6</w:t>
            </w:r>
          </w:p>
        </w:tc>
        <w:tc>
          <w:tcPr>
            <w:tcW w:w="2977"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sz w:val="24"/>
                <w:szCs w:val="24"/>
              </w:rPr>
              <w:t>PHILIPS iE33</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1台</w:t>
            </w:r>
          </w:p>
        </w:tc>
        <w:tc>
          <w:tcPr>
            <w:tcW w:w="3755"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sz w:val="24"/>
                <w:szCs w:val="24"/>
              </w:rPr>
              <w:t>L11-3</w:t>
            </w:r>
            <w:r>
              <w:rPr>
                <w:rFonts w:hint="eastAsia"/>
                <w:sz w:val="24"/>
                <w:szCs w:val="24"/>
              </w:rPr>
              <w:t>，</w:t>
            </w:r>
            <w:r>
              <w:rPr>
                <w:sz w:val="24"/>
                <w:szCs w:val="24"/>
              </w:rPr>
              <w:t>C5-1</w:t>
            </w:r>
            <w:r>
              <w:rPr>
                <w:rFonts w:hint="eastAsia"/>
                <w:sz w:val="24"/>
                <w:szCs w:val="24"/>
              </w:rPr>
              <w:t>，</w:t>
            </w:r>
            <w:r>
              <w:rPr>
                <w:sz w:val="24"/>
                <w:szCs w:val="24"/>
              </w:rPr>
              <w:t>S5-1</w:t>
            </w:r>
            <w:r>
              <w:rPr>
                <w:rFonts w:hint="eastAsia"/>
                <w:sz w:val="24"/>
                <w:szCs w:val="24"/>
              </w:rPr>
              <w:t>，</w:t>
            </w:r>
            <w:r>
              <w:rPr>
                <w:sz w:val="24"/>
                <w:szCs w:val="24"/>
              </w:rPr>
              <w:t>S8-3</w:t>
            </w:r>
          </w:p>
        </w:tc>
        <w:tc>
          <w:tcPr>
            <w:tcW w:w="1348"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1年</w:t>
            </w:r>
          </w:p>
        </w:tc>
      </w:tr>
      <w:tr>
        <w:tblPrEx>
          <w:tblCellMar>
            <w:top w:w="0" w:type="dxa"/>
            <w:left w:w="108" w:type="dxa"/>
            <w:bottom w:w="0" w:type="dxa"/>
            <w:right w:w="108" w:type="dxa"/>
          </w:tblCellMar>
        </w:tblPrEx>
        <w:trPr>
          <w:trHeight w:val="43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7</w:t>
            </w:r>
          </w:p>
        </w:tc>
        <w:tc>
          <w:tcPr>
            <w:tcW w:w="2977"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GE-E8</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1台</w:t>
            </w:r>
          </w:p>
        </w:tc>
        <w:tc>
          <w:tcPr>
            <w:tcW w:w="3755"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RAB2-5-D,C1-5-D,1C5-9-D</w:t>
            </w:r>
          </w:p>
        </w:tc>
        <w:tc>
          <w:tcPr>
            <w:tcW w:w="1348"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1年</w:t>
            </w:r>
          </w:p>
        </w:tc>
      </w:tr>
      <w:tr>
        <w:tblPrEx>
          <w:tblCellMar>
            <w:top w:w="0" w:type="dxa"/>
            <w:left w:w="108" w:type="dxa"/>
            <w:bottom w:w="0" w:type="dxa"/>
            <w:right w:w="108" w:type="dxa"/>
          </w:tblCellMar>
        </w:tblPrEx>
        <w:trPr>
          <w:trHeight w:val="430" w:hRule="atLeast"/>
          <w:jc w:val="center"/>
        </w:trPr>
        <w:tc>
          <w:tcPr>
            <w:tcW w:w="583"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8</w:t>
            </w:r>
          </w:p>
        </w:tc>
        <w:tc>
          <w:tcPr>
            <w:tcW w:w="2977"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rFonts w:hint="eastAsia"/>
                <w:sz w:val="24"/>
                <w:szCs w:val="24"/>
              </w:rPr>
              <w:t>GE-E95</w:t>
            </w:r>
          </w:p>
        </w:tc>
        <w:tc>
          <w:tcPr>
            <w:tcW w:w="992"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1台</w:t>
            </w:r>
          </w:p>
        </w:tc>
        <w:tc>
          <w:tcPr>
            <w:tcW w:w="3755" w:type="dxa"/>
            <w:tcBorders>
              <w:top w:val="single" w:color="auto" w:sz="4" w:space="0"/>
              <w:left w:val="single" w:color="auto" w:sz="4" w:space="0"/>
              <w:bottom w:val="single" w:color="auto" w:sz="4" w:space="0"/>
              <w:right w:val="single" w:color="auto" w:sz="4" w:space="0"/>
            </w:tcBorders>
            <w:vAlign w:val="center"/>
          </w:tcPr>
          <w:p>
            <w:pPr>
              <w:spacing w:after="0"/>
              <w:jc w:val="center"/>
              <w:rPr>
                <w:sz w:val="24"/>
                <w:szCs w:val="24"/>
              </w:rPr>
            </w:pPr>
            <w:r>
              <w:rPr>
                <w:rFonts w:hint="eastAsia"/>
                <w:sz w:val="24"/>
                <w:szCs w:val="24"/>
              </w:rPr>
              <w:t>6S-D,C1-6,M5Sc-D,9L-D,6VT-D</w:t>
            </w:r>
          </w:p>
        </w:tc>
        <w:tc>
          <w:tcPr>
            <w:tcW w:w="1348" w:type="dxa"/>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sz w:val="24"/>
                <w:szCs w:val="24"/>
              </w:rPr>
            </w:pPr>
            <w:r>
              <w:rPr>
                <w:rFonts w:hint="eastAsia"/>
                <w:sz w:val="24"/>
                <w:szCs w:val="24"/>
              </w:rPr>
              <w:t>1年</w:t>
            </w:r>
          </w:p>
        </w:tc>
      </w:tr>
    </w:tbl>
    <w:p>
      <w:pPr>
        <w:spacing w:after="0"/>
        <w:rPr>
          <w:rFonts w:hint="eastAsia"/>
          <w:sz w:val="24"/>
          <w:szCs w:val="24"/>
        </w:rPr>
      </w:pPr>
      <w:r>
        <w:rPr>
          <w:rFonts w:hint="eastAsia"/>
          <w:sz w:val="24"/>
          <w:szCs w:val="24"/>
        </w:rPr>
        <w:t>（3）技术要求：</w:t>
      </w:r>
    </w:p>
    <w:p>
      <w:pPr>
        <w:spacing w:after="0"/>
        <w:rPr>
          <w:rFonts w:hint="eastAsia"/>
          <w:sz w:val="24"/>
          <w:szCs w:val="24"/>
        </w:rPr>
      </w:pPr>
      <w:r>
        <w:rPr>
          <w:rFonts w:hint="eastAsia"/>
          <w:sz w:val="24"/>
          <w:szCs w:val="24"/>
        </w:rPr>
        <w:t>1、投标人具有维保本项目设备的能力。</w:t>
      </w:r>
    </w:p>
    <w:p>
      <w:pPr>
        <w:spacing w:after="0"/>
        <w:rPr>
          <w:sz w:val="24"/>
          <w:szCs w:val="24"/>
        </w:rPr>
      </w:pPr>
      <w:r>
        <w:rPr>
          <w:rFonts w:hint="eastAsia"/>
          <w:sz w:val="24"/>
          <w:szCs w:val="24"/>
        </w:rPr>
        <w:t>2、投标人或服务机构需在长沙地区配备全职专业超声设备资深</w:t>
      </w:r>
      <w:r>
        <w:rPr>
          <w:sz w:val="24"/>
          <w:szCs w:val="24"/>
        </w:rPr>
        <w:t>工程师</w:t>
      </w:r>
      <w:r>
        <w:rPr>
          <w:rFonts w:hint="eastAsia"/>
          <w:sz w:val="24"/>
          <w:szCs w:val="24"/>
        </w:rPr>
        <w:t>。需提供工程师近三年每年不少于五台超声设备维护业绩证明。</w:t>
      </w:r>
    </w:p>
    <w:p>
      <w:pPr>
        <w:spacing w:after="0"/>
        <w:rPr>
          <w:rFonts w:hint="eastAsia"/>
          <w:sz w:val="24"/>
          <w:szCs w:val="24"/>
        </w:rPr>
      </w:pPr>
      <w:r>
        <w:rPr>
          <w:rFonts w:hint="eastAsia"/>
          <w:sz w:val="24"/>
          <w:szCs w:val="24"/>
        </w:rPr>
        <w:t>3、具有专业资深的技术支持团队，至少3个以上工程师，并提供技术人员一览表及个人简历。</w:t>
      </w:r>
    </w:p>
    <w:p>
      <w:pPr>
        <w:spacing w:after="0"/>
        <w:rPr>
          <w:sz w:val="24"/>
          <w:szCs w:val="24"/>
        </w:rPr>
      </w:pPr>
      <w:r>
        <w:rPr>
          <w:rFonts w:hint="eastAsia"/>
          <w:sz w:val="24"/>
          <w:szCs w:val="24"/>
        </w:rPr>
        <w:t>（4）服务类型：</w:t>
      </w:r>
    </w:p>
    <w:p>
      <w:pPr>
        <w:spacing w:after="0"/>
        <w:rPr>
          <w:rFonts w:hint="eastAsia"/>
          <w:sz w:val="24"/>
          <w:szCs w:val="24"/>
        </w:rPr>
      </w:pPr>
      <w:r>
        <w:rPr>
          <w:sz w:val="24"/>
          <w:szCs w:val="24"/>
        </w:rPr>
        <w:t>1</w:t>
      </w:r>
      <w:r>
        <w:rPr>
          <w:rFonts w:hint="eastAsia"/>
          <w:sz w:val="24"/>
          <w:szCs w:val="24"/>
        </w:rPr>
        <w:t>、定期维护保养服务；</w:t>
      </w:r>
    </w:p>
    <w:p>
      <w:pPr>
        <w:spacing w:after="0"/>
        <w:rPr>
          <w:rFonts w:hint="eastAsia"/>
          <w:sz w:val="24"/>
          <w:szCs w:val="24"/>
        </w:rPr>
      </w:pPr>
      <w:r>
        <w:rPr>
          <w:rFonts w:hint="eastAsia"/>
          <w:sz w:val="24"/>
          <w:szCs w:val="24"/>
        </w:rPr>
        <w:t>2、免费更换故障件；</w:t>
      </w:r>
    </w:p>
    <w:p>
      <w:pPr>
        <w:spacing w:after="0"/>
        <w:rPr>
          <w:rFonts w:hint="eastAsia"/>
          <w:sz w:val="24"/>
          <w:szCs w:val="24"/>
        </w:rPr>
      </w:pPr>
      <w:r>
        <w:rPr>
          <w:rFonts w:hint="eastAsia"/>
          <w:sz w:val="24"/>
          <w:szCs w:val="24"/>
        </w:rPr>
        <w:t>3、探头故障维修；</w:t>
      </w:r>
    </w:p>
    <w:p>
      <w:pPr>
        <w:spacing w:after="0"/>
        <w:rPr>
          <w:rFonts w:hint="eastAsia"/>
          <w:sz w:val="24"/>
          <w:szCs w:val="24"/>
        </w:rPr>
      </w:pPr>
      <w:r>
        <w:rPr>
          <w:rFonts w:hint="eastAsia"/>
          <w:sz w:val="24"/>
          <w:szCs w:val="24"/>
        </w:rPr>
        <w:t>4、未经院方书面同意，维保服务提供方不能以任何形式将合同或合同中的一部分转包给第三方；在维修过程中造成设备损坏，维保服务提供方将承担全部责任。</w:t>
      </w:r>
    </w:p>
    <w:p>
      <w:pPr>
        <w:spacing w:after="0"/>
        <w:rPr>
          <w:sz w:val="24"/>
          <w:szCs w:val="24"/>
        </w:rPr>
      </w:pPr>
      <w:r>
        <w:rPr>
          <w:rFonts w:hint="eastAsia"/>
          <w:sz w:val="24"/>
          <w:szCs w:val="24"/>
        </w:rPr>
        <w:t>（5）服务要求</w:t>
      </w:r>
    </w:p>
    <w:p>
      <w:pPr>
        <w:spacing w:after="0"/>
        <w:rPr>
          <w:rFonts w:hint="eastAsia"/>
          <w:sz w:val="24"/>
          <w:szCs w:val="24"/>
        </w:rPr>
      </w:pPr>
      <w:r>
        <w:rPr>
          <w:rFonts w:hint="eastAsia"/>
          <w:sz w:val="24"/>
          <w:szCs w:val="24"/>
        </w:rPr>
        <w:t>1、维保服务提供方提供365天×24小时的技术服务及不限次数的人工上门维修，维保内容包含所有故障配件、故障探头、保养所需使用损耗品的更换及改良性软硬件升级。电话响应时间：1小时，若电话指导不能解决故障，则收到服务请求后的24小时内到达现场（不可抗力除外）。</w:t>
      </w:r>
    </w:p>
    <w:p>
      <w:pPr>
        <w:spacing w:after="0"/>
        <w:rPr>
          <w:rFonts w:hint="eastAsia"/>
          <w:sz w:val="24"/>
          <w:szCs w:val="24"/>
        </w:rPr>
      </w:pPr>
      <w:r>
        <w:rPr>
          <w:rFonts w:hint="eastAsia"/>
          <w:sz w:val="24"/>
          <w:szCs w:val="24"/>
        </w:rPr>
        <w:t>2、维保服务提供方保证设备年开机率≥95%（按一年365天，每天24小时计算）。若设备开机率低于95%，停机时间每超过一天顺延二天维保期。主机或探头五个工作日内不能修复时必须提供同备用探头。</w:t>
      </w:r>
    </w:p>
    <w:p>
      <w:pPr>
        <w:spacing w:after="0"/>
        <w:rPr>
          <w:rFonts w:hint="eastAsia"/>
          <w:sz w:val="24"/>
          <w:szCs w:val="24"/>
        </w:rPr>
      </w:pPr>
      <w:r>
        <w:rPr>
          <w:rFonts w:hint="eastAsia"/>
          <w:sz w:val="24"/>
          <w:szCs w:val="24"/>
        </w:rPr>
        <w:t>3、维保服务提供方每年提供至少4次预防性技术保养，保养包括但不限于以下内容：设备清洁、性能测试、校准及电气安全检查等，提供质控检测报告，保证超声设备时刻处于最佳运行状态。</w:t>
      </w:r>
    </w:p>
    <w:p>
      <w:pPr>
        <w:spacing w:after="0"/>
        <w:rPr>
          <w:rFonts w:hint="eastAsia"/>
          <w:sz w:val="24"/>
          <w:szCs w:val="24"/>
        </w:rPr>
      </w:pPr>
      <w:r>
        <w:rPr>
          <w:rFonts w:hint="eastAsia"/>
          <w:sz w:val="24"/>
          <w:szCs w:val="24"/>
        </w:rPr>
        <w:t>4、维保服务提供方保证该维保设备的全部性能监测指标，通过计量测试检定并取得计量检定合格证书。</w:t>
      </w:r>
    </w:p>
    <w:p>
      <w:pPr>
        <w:spacing w:after="0"/>
        <w:rPr>
          <w:rFonts w:hint="eastAsia"/>
          <w:sz w:val="24"/>
          <w:szCs w:val="24"/>
        </w:rPr>
      </w:pPr>
      <w:r>
        <w:rPr>
          <w:rFonts w:hint="eastAsia"/>
          <w:sz w:val="24"/>
          <w:szCs w:val="24"/>
        </w:rPr>
        <w:t>5、维保服务提供方提供维保服务时，按要求在招标人的设备管理部门进行备案，完成相关服务后，须在招标人的设备科、使用科室保留原始工作记录（维修工单及保养清单），并经双方签字确认。</w:t>
      </w:r>
    </w:p>
    <w:p>
      <w:pPr>
        <w:spacing w:after="0"/>
        <w:rPr>
          <w:rFonts w:hint="eastAsia"/>
          <w:sz w:val="24"/>
          <w:szCs w:val="24"/>
        </w:rPr>
      </w:pPr>
      <w:r>
        <w:rPr>
          <w:rFonts w:hint="eastAsia"/>
          <w:sz w:val="24"/>
          <w:szCs w:val="24"/>
        </w:rPr>
        <w:t>6、维保服务提供方使用原厂生产或原厂认证许可使用的全新配件进行维修，保证维修后的设备达到原厂合格标准及相应的国家质量标准。</w:t>
      </w:r>
    </w:p>
    <w:p>
      <w:pPr>
        <w:spacing w:after="0"/>
        <w:rPr>
          <w:rFonts w:hint="eastAsia"/>
          <w:sz w:val="24"/>
          <w:szCs w:val="24"/>
        </w:rPr>
      </w:pPr>
      <w:r>
        <w:rPr>
          <w:rFonts w:hint="eastAsia"/>
          <w:sz w:val="24"/>
          <w:szCs w:val="24"/>
        </w:rPr>
        <w:t>7、维保期内，提供电气安全性能检测（探头和机壳漏电流）。维保服务提供方需提供电气安全分析仪国家级校正认证机构出具的有效期内特殊精密仪器检测报告复印件。</w:t>
      </w:r>
    </w:p>
    <w:p>
      <w:pPr>
        <w:spacing w:after="0"/>
        <w:rPr>
          <w:rFonts w:hint="eastAsia"/>
          <w:sz w:val="24"/>
          <w:szCs w:val="24"/>
        </w:rPr>
      </w:pPr>
      <w:r>
        <w:rPr>
          <w:rFonts w:hint="eastAsia"/>
          <w:sz w:val="24"/>
          <w:szCs w:val="24"/>
        </w:rPr>
        <w:t>8、维保期内，维保服务提供方需执行以下维护：</w:t>
      </w:r>
    </w:p>
    <w:p>
      <w:pPr>
        <w:spacing w:after="0"/>
        <w:rPr>
          <w:rFonts w:hint="eastAsia"/>
          <w:sz w:val="24"/>
          <w:szCs w:val="24"/>
        </w:rPr>
      </w:pPr>
      <w:r>
        <w:rPr>
          <w:rFonts w:hint="eastAsia"/>
          <w:sz w:val="24"/>
          <w:szCs w:val="24"/>
        </w:rPr>
        <w:t>8.1安全检查：按照厂家设备标准及当地规定执行。</w:t>
      </w:r>
    </w:p>
    <w:p>
      <w:pPr>
        <w:spacing w:after="0"/>
        <w:rPr>
          <w:rFonts w:hint="eastAsia"/>
          <w:sz w:val="24"/>
          <w:szCs w:val="24"/>
        </w:rPr>
      </w:pPr>
      <w:r>
        <w:rPr>
          <w:rFonts w:hint="eastAsia"/>
          <w:sz w:val="24"/>
          <w:szCs w:val="24"/>
        </w:rPr>
        <w:t>8.1.1制定检查计划</w:t>
      </w:r>
    </w:p>
    <w:p>
      <w:pPr>
        <w:spacing w:after="0"/>
        <w:rPr>
          <w:rFonts w:hint="eastAsia"/>
          <w:sz w:val="24"/>
          <w:szCs w:val="24"/>
        </w:rPr>
      </w:pPr>
      <w:r>
        <w:rPr>
          <w:rFonts w:hint="eastAsia"/>
          <w:sz w:val="24"/>
          <w:szCs w:val="24"/>
        </w:rPr>
        <w:t>8.1.2机械安全检查</w:t>
      </w:r>
    </w:p>
    <w:p>
      <w:pPr>
        <w:spacing w:after="0"/>
        <w:rPr>
          <w:rFonts w:hint="eastAsia"/>
          <w:sz w:val="24"/>
          <w:szCs w:val="24"/>
        </w:rPr>
      </w:pPr>
      <w:r>
        <w:rPr>
          <w:rFonts w:hint="eastAsia"/>
          <w:sz w:val="24"/>
          <w:szCs w:val="24"/>
        </w:rPr>
        <w:t>8.1.3电气安全检查</w:t>
      </w:r>
    </w:p>
    <w:p>
      <w:pPr>
        <w:spacing w:after="0"/>
        <w:rPr>
          <w:rFonts w:hint="eastAsia"/>
          <w:sz w:val="24"/>
          <w:szCs w:val="24"/>
        </w:rPr>
      </w:pPr>
      <w:r>
        <w:rPr>
          <w:rFonts w:hint="eastAsia"/>
          <w:sz w:val="24"/>
          <w:szCs w:val="24"/>
        </w:rPr>
        <w:t>8.1.4录检查结果</w:t>
      </w:r>
    </w:p>
    <w:p>
      <w:pPr>
        <w:spacing w:after="0"/>
        <w:rPr>
          <w:rFonts w:hint="eastAsia"/>
          <w:sz w:val="24"/>
          <w:szCs w:val="24"/>
        </w:rPr>
      </w:pPr>
      <w:r>
        <w:rPr>
          <w:rFonts w:hint="eastAsia"/>
          <w:sz w:val="24"/>
          <w:szCs w:val="24"/>
        </w:rPr>
        <w:t>8.2预防性保养：按照保养计划提供，每年提供至少一次专业保养，以保证设备处于最佳运行状态。并在预期维护保养时间之前一周内通知招标人保养时间。</w:t>
      </w:r>
    </w:p>
    <w:p>
      <w:pPr>
        <w:spacing w:after="0"/>
        <w:rPr>
          <w:rFonts w:hint="eastAsia"/>
          <w:sz w:val="24"/>
          <w:szCs w:val="24"/>
        </w:rPr>
      </w:pPr>
      <w:r>
        <w:rPr>
          <w:rFonts w:hint="eastAsia"/>
          <w:sz w:val="24"/>
          <w:szCs w:val="24"/>
        </w:rPr>
        <w:t>8.2.1记录并安排保养时间</w:t>
      </w:r>
    </w:p>
    <w:p>
      <w:pPr>
        <w:spacing w:after="0"/>
        <w:rPr>
          <w:rFonts w:hint="eastAsia"/>
          <w:sz w:val="24"/>
          <w:szCs w:val="24"/>
        </w:rPr>
      </w:pPr>
      <w:r>
        <w:rPr>
          <w:rFonts w:hint="eastAsia"/>
          <w:sz w:val="24"/>
          <w:szCs w:val="24"/>
        </w:rPr>
        <w:t>8.2.2按照保养计划更换损耗部件</w:t>
      </w:r>
    </w:p>
    <w:p>
      <w:pPr>
        <w:spacing w:after="0"/>
        <w:rPr>
          <w:rFonts w:hint="eastAsia"/>
          <w:sz w:val="24"/>
          <w:szCs w:val="24"/>
        </w:rPr>
      </w:pPr>
      <w:r>
        <w:rPr>
          <w:rFonts w:hint="eastAsia"/>
          <w:sz w:val="24"/>
          <w:szCs w:val="24"/>
        </w:rPr>
        <w:t>8.2.3检测</w:t>
      </w:r>
    </w:p>
    <w:p>
      <w:pPr>
        <w:spacing w:after="0"/>
        <w:rPr>
          <w:rFonts w:hint="eastAsia"/>
          <w:sz w:val="24"/>
          <w:szCs w:val="24"/>
        </w:rPr>
      </w:pPr>
      <w:r>
        <w:rPr>
          <w:rFonts w:hint="eastAsia"/>
          <w:sz w:val="24"/>
          <w:szCs w:val="24"/>
        </w:rPr>
        <w:t>8.2.4按照厂家标准进行调校</w:t>
      </w:r>
    </w:p>
    <w:p>
      <w:pPr>
        <w:spacing w:after="0"/>
        <w:rPr>
          <w:rFonts w:hint="eastAsia"/>
          <w:sz w:val="24"/>
          <w:szCs w:val="24"/>
        </w:rPr>
      </w:pPr>
      <w:r>
        <w:rPr>
          <w:rFonts w:hint="eastAsia"/>
          <w:sz w:val="24"/>
          <w:szCs w:val="24"/>
        </w:rPr>
        <w:t>8.2.5确认各项技术指标及性能</w:t>
      </w:r>
    </w:p>
    <w:p>
      <w:pPr>
        <w:spacing w:after="0"/>
        <w:rPr>
          <w:rFonts w:hint="eastAsia"/>
          <w:sz w:val="24"/>
          <w:szCs w:val="24"/>
        </w:rPr>
      </w:pPr>
      <w:r>
        <w:rPr>
          <w:rFonts w:hint="eastAsia"/>
          <w:sz w:val="24"/>
          <w:szCs w:val="24"/>
        </w:rPr>
        <w:t>8.2.6记录设备状况</w:t>
      </w:r>
    </w:p>
    <w:p>
      <w:pPr>
        <w:spacing w:after="0"/>
        <w:rPr>
          <w:rFonts w:hint="eastAsia"/>
          <w:sz w:val="24"/>
          <w:szCs w:val="24"/>
        </w:rPr>
      </w:pPr>
      <w:r>
        <w:rPr>
          <w:rFonts w:hint="eastAsia"/>
          <w:sz w:val="24"/>
          <w:szCs w:val="24"/>
        </w:rPr>
        <w:t>8.2.7提供设备原厂保养内容清单</w:t>
      </w:r>
    </w:p>
    <w:p>
      <w:pPr>
        <w:spacing w:after="0"/>
        <w:rPr>
          <w:rFonts w:hint="eastAsia"/>
          <w:sz w:val="24"/>
          <w:szCs w:val="24"/>
        </w:rPr>
      </w:pPr>
      <w:r>
        <w:rPr>
          <w:rFonts w:hint="eastAsia"/>
          <w:sz w:val="24"/>
          <w:szCs w:val="24"/>
        </w:rPr>
        <w:t>8.2.8为设备提供同平台最新软件升级</w:t>
      </w:r>
    </w:p>
    <w:p>
      <w:pPr>
        <w:rPr>
          <w:sz w:val="24"/>
          <w:szCs w:val="24"/>
        </w:rPr>
      </w:pPr>
    </w:p>
    <w:p>
      <w:pPr>
        <w:rPr>
          <w:sz w:val="24"/>
          <w:szCs w:val="24"/>
        </w:rPr>
      </w:pPr>
      <w:r>
        <w:rPr>
          <w:rFonts w:hint="eastAsia"/>
          <w:sz w:val="24"/>
          <w:szCs w:val="24"/>
        </w:rPr>
        <w:t>八、投标文件编制要求</w:t>
      </w:r>
    </w:p>
    <w:p>
      <w:pPr>
        <w:rPr>
          <w:sz w:val="24"/>
          <w:szCs w:val="24"/>
        </w:rPr>
      </w:pPr>
      <w:r>
        <w:rPr>
          <w:rFonts w:hint="eastAsia"/>
          <w:sz w:val="24"/>
          <w:szCs w:val="24"/>
        </w:rPr>
        <w:t>1、投标文件必须采用装订成册，一式三份（一份正本，两份副本）。投标文件制作格式见附件1。</w:t>
      </w:r>
      <w:r>
        <w:rPr>
          <w:sz w:val="24"/>
          <w:szCs w:val="24"/>
        </w:rPr>
        <w:t xml:space="preserve"> </w:t>
      </w:r>
    </w:p>
    <w:p>
      <w:pPr>
        <w:spacing w:after="0"/>
        <w:rPr>
          <w:sz w:val="24"/>
          <w:szCs w:val="24"/>
        </w:rPr>
      </w:pPr>
      <w:r>
        <w:rPr>
          <w:rFonts w:hint="eastAsia"/>
          <w:sz w:val="24"/>
          <w:szCs w:val="24"/>
        </w:rPr>
        <w:t>2、投标文件必须加盖投标单位公章和法人代表签字或委托代理人签字，并用密封袋密封，密封袋上也必须加盖投标单位公章，否则作废标处理。</w:t>
      </w:r>
    </w:p>
    <w:p>
      <w:pPr>
        <w:spacing w:line="440" w:lineRule="exact"/>
        <w:rPr>
          <w:sz w:val="24"/>
          <w:szCs w:val="24"/>
        </w:rPr>
      </w:pPr>
      <w:r>
        <w:rPr>
          <w:rFonts w:hint="eastAsia"/>
          <w:sz w:val="24"/>
          <w:szCs w:val="24"/>
        </w:rPr>
        <w:t>九、投标截止时间、开标时间及地点：</w:t>
      </w:r>
    </w:p>
    <w:p>
      <w:pPr>
        <w:spacing w:line="440" w:lineRule="exact"/>
        <w:ind w:firstLine="480" w:firstLineChars="200"/>
        <w:rPr>
          <w:sz w:val="24"/>
          <w:szCs w:val="24"/>
        </w:rPr>
      </w:pPr>
      <w:r>
        <w:rPr>
          <w:rFonts w:hint="eastAsia"/>
          <w:sz w:val="24"/>
          <w:szCs w:val="24"/>
        </w:rPr>
        <w:t>1、投标截止及开标时间：2021年</w:t>
      </w:r>
      <w:r>
        <w:rPr>
          <w:rFonts w:hint="eastAsia"/>
          <w:sz w:val="24"/>
          <w:szCs w:val="24"/>
          <w:lang w:val="en-US" w:eastAsia="zh-CN"/>
        </w:rPr>
        <w:t>8</w:t>
      </w:r>
      <w:r>
        <w:rPr>
          <w:rFonts w:hint="eastAsia"/>
          <w:sz w:val="24"/>
          <w:szCs w:val="24"/>
        </w:rPr>
        <w:t>月</w:t>
      </w:r>
      <w:r>
        <w:rPr>
          <w:rFonts w:hint="eastAsia"/>
          <w:sz w:val="24"/>
          <w:szCs w:val="24"/>
          <w:lang w:val="en-US" w:eastAsia="zh-CN"/>
        </w:rPr>
        <w:t>27</w:t>
      </w:r>
      <w:r>
        <w:rPr>
          <w:rFonts w:hint="eastAsia"/>
          <w:sz w:val="24"/>
          <w:szCs w:val="24"/>
        </w:rPr>
        <w:t>日9:00，超过截止时间的投标将被拒绝（★）。</w:t>
      </w:r>
    </w:p>
    <w:p>
      <w:pPr>
        <w:spacing w:line="440" w:lineRule="exact"/>
        <w:ind w:firstLine="480" w:firstLineChars="200"/>
        <w:rPr>
          <w:sz w:val="24"/>
          <w:szCs w:val="24"/>
        </w:rPr>
      </w:pPr>
      <w:r>
        <w:rPr>
          <w:rFonts w:hint="eastAsia"/>
          <w:sz w:val="24"/>
          <w:szCs w:val="24"/>
        </w:rPr>
        <w:t>2、开标地点：浏阳市人民医院</w:t>
      </w:r>
      <w:r>
        <w:rPr>
          <w:rFonts w:hint="eastAsia"/>
          <w:sz w:val="24"/>
          <w:szCs w:val="24"/>
          <w:lang w:val="en-US" w:eastAsia="zh-CN"/>
        </w:rPr>
        <w:t>中央区四</w:t>
      </w:r>
      <w:r>
        <w:rPr>
          <w:rFonts w:hint="eastAsia"/>
          <w:sz w:val="24"/>
          <w:szCs w:val="24"/>
        </w:rPr>
        <w:t>楼</w:t>
      </w:r>
      <w:r>
        <w:rPr>
          <w:rFonts w:hint="eastAsia"/>
          <w:sz w:val="24"/>
          <w:szCs w:val="24"/>
          <w:lang w:val="en-US" w:eastAsia="zh-CN"/>
        </w:rPr>
        <w:t>二</w:t>
      </w:r>
      <w:r>
        <w:rPr>
          <w:rFonts w:hint="eastAsia"/>
          <w:sz w:val="24"/>
          <w:szCs w:val="24"/>
        </w:rPr>
        <w:t>会议室</w:t>
      </w:r>
      <w:bookmarkStart w:id="0" w:name="_GoBack"/>
      <w:bookmarkEnd w:id="0"/>
    </w:p>
    <w:p>
      <w:pPr>
        <w:spacing w:line="440" w:lineRule="exact"/>
        <w:ind w:firstLine="480" w:firstLineChars="20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pPr>
        <w:spacing w:line="440" w:lineRule="exact"/>
        <w:rPr>
          <w:sz w:val="24"/>
          <w:szCs w:val="24"/>
        </w:rPr>
      </w:pPr>
      <w:r>
        <w:rPr>
          <w:rFonts w:hint="eastAsia"/>
          <w:sz w:val="24"/>
          <w:szCs w:val="24"/>
        </w:rPr>
        <w:t>十、有关此次招标事宜，可与下列人员联系：</w:t>
      </w:r>
    </w:p>
    <w:p>
      <w:pPr>
        <w:spacing w:line="440" w:lineRule="exact"/>
        <w:ind w:firstLine="480" w:firstLineChars="200"/>
        <w:rPr>
          <w:sz w:val="24"/>
          <w:szCs w:val="24"/>
        </w:rPr>
      </w:pPr>
      <w:r>
        <w:rPr>
          <w:rFonts w:hint="eastAsia"/>
          <w:sz w:val="24"/>
          <w:szCs w:val="24"/>
        </w:rPr>
        <w:t xml:space="preserve">联系电话：刘宏：13907497269  宋远超：13973193610     </w:t>
      </w:r>
    </w:p>
    <w:p>
      <w:pPr>
        <w:spacing w:line="440" w:lineRule="exact"/>
        <w:ind w:firstLine="480" w:firstLineChars="200"/>
        <w:rPr>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hint="eastAsia" w:ascii="宋体" w:hAnsi="宋体"/>
          <w:sz w:val="24"/>
          <w:szCs w:val="24"/>
        </w:rPr>
      </w:pPr>
    </w:p>
    <w:p>
      <w:pPr>
        <w:spacing w:line="440" w:lineRule="exact"/>
        <w:rPr>
          <w:rFonts w:ascii="宋体" w:hAnsi="宋体"/>
          <w:sz w:val="24"/>
          <w:szCs w:val="24"/>
        </w:rPr>
      </w:pPr>
    </w:p>
    <w:p>
      <w:pPr>
        <w:spacing w:line="440" w:lineRule="exact"/>
        <w:rPr>
          <w:rFonts w:ascii="宋体" w:hAnsi="宋体"/>
          <w:b/>
          <w:sz w:val="28"/>
          <w:szCs w:val="24"/>
        </w:rPr>
      </w:pPr>
      <w:r>
        <w:rPr>
          <w:rFonts w:hint="eastAsia" w:ascii="宋体" w:hAnsi="宋体"/>
          <w:b/>
          <w:sz w:val="28"/>
          <w:szCs w:val="24"/>
        </w:rPr>
        <w:t>附件1：投标文件制作格式</w:t>
      </w:r>
    </w:p>
    <w:p>
      <w:pPr>
        <w:spacing w:line="400" w:lineRule="atLeast"/>
        <w:jc w:val="center"/>
        <w:rPr>
          <w:rFonts w:ascii="宋体" w:hAnsi="宋体" w:cs="仿宋"/>
          <w:b/>
          <w:bCs/>
          <w:sz w:val="72"/>
          <w:szCs w:val="72"/>
        </w:rPr>
      </w:pPr>
      <w:r>
        <w:rPr>
          <w:rFonts w:hint="eastAsia" w:ascii="宋体" w:hAnsi="宋体" w:cs="仿宋"/>
          <w:b/>
          <w:bCs/>
          <w:sz w:val="72"/>
          <w:szCs w:val="72"/>
        </w:rPr>
        <w:t>投 标 文 件</w:t>
      </w:r>
    </w:p>
    <w:p>
      <w:pPr>
        <w:tabs>
          <w:tab w:val="center" w:pos="4422"/>
          <w:tab w:val="left" w:pos="6570"/>
        </w:tabs>
        <w:spacing w:beforeLines="100"/>
        <w:rPr>
          <w:rFonts w:ascii="宋体" w:hAnsi="宋体" w:cs="仿宋"/>
          <w:b/>
          <w:sz w:val="24"/>
        </w:rPr>
      </w:pPr>
      <w:r>
        <w:rPr>
          <w:rFonts w:hint="eastAsia" w:ascii="宋体" w:hAnsi="宋体" w:cs="仿宋"/>
          <w:b/>
          <w:sz w:val="24"/>
        </w:rPr>
        <w:tab/>
      </w:r>
      <w:r>
        <w:rPr>
          <w:rFonts w:hint="eastAsia" w:ascii="宋体" w:hAnsi="宋体" w:cs="仿宋"/>
          <w:b/>
          <w:sz w:val="24"/>
        </w:rPr>
        <w:tab/>
      </w:r>
    </w:p>
    <w:p>
      <w:pPr>
        <w:rPr>
          <w:rFonts w:ascii="宋体" w:hAnsi="宋体" w:cs="仿宋"/>
          <w:sz w:val="24"/>
        </w:rPr>
      </w:pPr>
    </w:p>
    <w:p>
      <w:pPr>
        <w:rPr>
          <w:rFonts w:ascii="宋体" w:hAnsi="宋体" w:cs="仿宋"/>
          <w:sz w:val="24"/>
        </w:rPr>
      </w:pPr>
      <w:r>
        <w:rPr>
          <w:rFonts w:hint="eastAsia" w:ascii="宋体" w:hAnsi="宋体" w:cs="仿宋"/>
          <w:sz w:val="24"/>
        </w:rPr>
        <w:t xml:space="preserve">                     </w:t>
      </w:r>
    </w:p>
    <w:p>
      <w:pPr>
        <w:pStyle w:val="2"/>
        <w:ind w:firstLine="1827" w:firstLineChars="650"/>
        <w:rPr>
          <w:rFonts w:hAnsi="宋体" w:eastAsia="宋体" w:cs="仿宋"/>
          <w:b/>
          <w:sz w:val="28"/>
          <w:szCs w:val="28"/>
        </w:rPr>
      </w:pPr>
      <w:r>
        <w:rPr>
          <w:rFonts w:hint="eastAsia" w:hAnsi="宋体" w:eastAsia="宋体" w:cs="仿宋"/>
          <w:b/>
          <w:sz w:val="28"/>
          <w:szCs w:val="28"/>
        </w:rPr>
        <w:t xml:space="preserve">采购项目名称：________________    </w:t>
      </w:r>
    </w:p>
    <w:p>
      <w:pPr>
        <w:ind w:firstLine="980" w:firstLineChars="350"/>
        <w:outlineLvl w:val="0"/>
        <w:rPr>
          <w:rFonts w:ascii="宋体" w:hAnsi="宋体" w:cs="仿宋"/>
          <w:b/>
          <w:sz w:val="28"/>
          <w:szCs w:val="28"/>
        </w:rPr>
      </w:pPr>
    </w:p>
    <w:p>
      <w:pPr>
        <w:ind w:firstLine="1401" w:firstLineChars="500"/>
        <w:outlineLvl w:val="0"/>
        <w:rPr>
          <w:rFonts w:ascii="宋体" w:hAnsi="宋体" w:cs="仿宋"/>
          <w:b/>
          <w:sz w:val="28"/>
          <w:szCs w:val="28"/>
        </w:rPr>
      </w:pPr>
    </w:p>
    <w:p>
      <w:pPr>
        <w:outlineLvl w:val="0"/>
        <w:rPr>
          <w:rFonts w:ascii="宋体" w:hAnsi="宋体" w:cs="仿宋"/>
          <w:sz w:val="28"/>
          <w:szCs w:val="28"/>
        </w:rPr>
      </w:pPr>
    </w:p>
    <w:p>
      <w:pPr>
        <w:outlineLvl w:val="0"/>
        <w:rPr>
          <w:rFonts w:ascii="宋体" w:hAnsi="宋体" w:cs="仿宋"/>
          <w:sz w:val="28"/>
          <w:szCs w:val="28"/>
        </w:rPr>
      </w:pPr>
    </w:p>
    <w:p>
      <w:pPr>
        <w:ind w:firstLine="1821" w:firstLineChars="650"/>
        <w:outlineLvl w:val="0"/>
        <w:rPr>
          <w:rFonts w:ascii="宋体" w:hAnsi="宋体" w:cs="仿宋"/>
          <w:b/>
          <w:sz w:val="28"/>
          <w:szCs w:val="28"/>
          <w:u w:val="single"/>
        </w:rPr>
      </w:pPr>
      <w:r>
        <w:rPr>
          <w:rFonts w:hint="eastAsia" w:ascii="宋体" w:hAnsi="宋体" w:cs="仿宋"/>
          <w:b/>
          <w:sz w:val="28"/>
          <w:szCs w:val="28"/>
        </w:rPr>
        <w:t>投标人:</w:t>
      </w:r>
      <w:r>
        <w:rPr>
          <w:rFonts w:hint="eastAsia" w:ascii="宋体" w:hAnsi="宋体" w:cs="仿宋"/>
          <w:b/>
          <w:sz w:val="28"/>
          <w:szCs w:val="28"/>
          <w:u w:val="single"/>
        </w:rPr>
        <w:t xml:space="preserve">  </w:t>
      </w:r>
      <w:r>
        <w:rPr>
          <w:rFonts w:hint="eastAsia" w:hAnsi="宋体" w:eastAsia="宋体" w:cs="仿宋"/>
          <w:b/>
          <w:sz w:val="28"/>
          <w:szCs w:val="28"/>
        </w:rPr>
        <w:t xml:space="preserve">________________ </w:t>
      </w:r>
      <w:r>
        <w:rPr>
          <w:rFonts w:hint="eastAsia" w:ascii="宋体" w:hAnsi="宋体" w:cs="仿宋"/>
          <w:b/>
          <w:sz w:val="28"/>
          <w:szCs w:val="28"/>
          <w:u w:val="single"/>
        </w:rPr>
        <w:t xml:space="preserve">                     </w:t>
      </w: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ind w:firstLine="3600" w:firstLineChars="1500"/>
        <w:outlineLvl w:val="0"/>
        <w:rPr>
          <w:rFonts w:ascii="宋体" w:hAnsi="宋体" w:cs="仿宋"/>
          <w:sz w:val="24"/>
        </w:rPr>
      </w:pPr>
    </w:p>
    <w:p>
      <w:pPr>
        <w:spacing w:line="600" w:lineRule="exact"/>
        <w:jc w:val="center"/>
        <w:rPr>
          <w:rFonts w:ascii="宋体" w:hAnsi="宋体" w:cs="仿宋"/>
          <w:sz w:val="28"/>
          <w:szCs w:val="28"/>
        </w:rPr>
      </w:pPr>
      <w:r>
        <w:rPr>
          <w:rFonts w:hint="eastAsia" w:ascii="宋体" w:hAnsi="宋体" w:cs="仿宋"/>
          <w:sz w:val="28"/>
          <w:szCs w:val="28"/>
        </w:rPr>
        <w:t>年  月  日</w:t>
      </w:r>
    </w:p>
    <w:p>
      <w:pPr>
        <w:spacing w:line="600" w:lineRule="exact"/>
        <w:jc w:val="center"/>
        <w:rPr>
          <w:rFonts w:ascii="宋体" w:hAnsi="宋体"/>
          <w:b/>
          <w:szCs w:val="32"/>
        </w:rPr>
      </w:pPr>
      <w:r>
        <w:rPr>
          <w:rFonts w:hint="eastAsia" w:ascii="宋体" w:hAnsi="宋体" w:cs="仿宋"/>
          <w:sz w:val="24"/>
        </w:rPr>
        <w:br w:type="page"/>
      </w:r>
      <w:r>
        <w:rPr>
          <w:rFonts w:hint="eastAsia" w:ascii="宋体" w:hAnsi="宋体" w:cs="仿宋"/>
          <w:b/>
          <w:sz w:val="32"/>
          <w:szCs w:val="32"/>
        </w:rPr>
        <w:t>投</w:t>
      </w:r>
      <w:r>
        <w:rPr>
          <w:rFonts w:hint="eastAsia" w:ascii="宋体" w:hAnsi="宋体"/>
          <w:b/>
          <w:sz w:val="32"/>
          <w:szCs w:val="32"/>
        </w:rPr>
        <w:t>标文件组成</w:t>
      </w:r>
    </w:p>
    <w:p>
      <w:pPr>
        <w:spacing w:line="600" w:lineRule="exact"/>
        <w:jc w:val="center"/>
        <w:rPr>
          <w:rFonts w:ascii="宋体" w:hAnsi="宋体"/>
          <w:b/>
          <w:szCs w:val="32"/>
        </w:rPr>
      </w:pPr>
    </w:p>
    <w:p>
      <w:pPr>
        <w:widowControl w:val="0"/>
        <w:numPr>
          <w:ilvl w:val="0"/>
          <w:numId w:val="1"/>
        </w:numPr>
        <w:adjustRightInd/>
        <w:snapToGrid/>
        <w:spacing w:after="0" w:line="600" w:lineRule="exact"/>
        <w:rPr>
          <w:rFonts w:ascii="宋体" w:hAnsi="宋体"/>
          <w:sz w:val="24"/>
        </w:rPr>
      </w:pPr>
      <w:r>
        <w:rPr>
          <w:rFonts w:hint="eastAsia" w:ascii="宋体" w:hAnsi="宋体"/>
          <w:sz w:val="24"/>
        </w:rPr>
        <w:t>营业执照</w:t>
      </w:r>
      <w:r>
        <w:rPr>
          <w:rFonts w:hint="eastAsia"/>
          <w:sz w:val="24"/>
          <w:szCs w:val="24"/>
        </w:rPr>
        <w:t>（需备注三证合一或五证合一）</w:t>
      </w:r>
    </w:p>
    <w:p>
      <w:pPr>
        <w:widowControl w:val="0"/>
        <w:numPr>
          <w:ilvl w:val="0"/>
          <w:numId w:val="1"/>
        </w:numPr>
        <w:adjustRightInd/>
        <w:snapToGrid/>
        <w:spacing w:after="0" w:line="600" w:lineRule="exact"/>
        <w:rPr>
          <w:rFonts w:ascii="宋体" w:hAnsi="宋体" w:cs="仿宋"/>
          <w:sz w:val="24"/>
        </w:rPr>
      </w:pPr>
      <w:r>
        <w:rPr>
          <w:rFonts w:hint="eastAsia" w:ascii="宋体" w:hAnsi="宋体" w:cs="仿宋"/>
          <w:sz w:val="24"/>
        </w:rPr>
        <w:t>法定代表人身份证明（彩印）</w:t>
      </w:r>
    </w:p>
    <w:p>
      <w:pPr>
        <w:widowControl w:val="0"/>
        <w:numPr>
          <w:ilvl w:val="0"/>
          <w:numId w:val="1"/>
        </w:numPr>
        <w:adjustRightInd/>
        <w:snapToGrid/>
        <w:spacing w:after="0" w:line="600" w:lineRule="exact"/>
        <w:rPr>
          <w:rFonts w:ascii="宋体" w:hAnsi="宋体" w:cs="仿宋"/>
          <w:sz w:val="24"/>
        </w:rPr>
      </w:pPr>
      <w:r>
        <w:rPr>
          <w:rFonts w:hint="eastAsia" w:ascii="宋体" w:hAnsi="宋体" w:cs="仿宋"/>
          <w:sz w:val="24"/>
        </w:rPr>
        <w:t>法定代表人授权书(委托代理人参加开标) （彩印）</w:t>
      </w:r>
    </w:p>
    <w:p>
      <w:pPr>
        <w:widowControl w:val="0"/>
        <w:numPr>
          <w:ilvl w:val="0"/>
          <w:numId w:val="1"/>
        </w:numPr>
        <w:adjustRightInd/>
        <w:snapToGrid/>
        <w:spacing w:after="0" w:line="600" w:lineRule="exact"/>
        <w:rPr>
          <w:rFonts w:hint="eastAsia" w:ascii="宋体" w:hAnsi="宋体" w:cs="仿宋"/>
          <w:sz w:val="24"/>
        </w:rPr>
      </w:pPr>
      <w:r>
        <w:rPr>
          <w:rFonts w:hint="eastAsia" w:ascii="宋体" w:hAnsi="宋体" w:cs="仿宋"/>
          <w:sz w:val="24"/>
        </w:rPr>
        <w:t>报价文件</w:t>
      </w:r>
    </w:p>
    <w:p>
      <w:pPr>
        <w:widowControl w:val="0"/>
        <w:numPr>
          <w:ilvl w:val="0"/>
          <w:numId w:val="1"/>
        </w:numPr>
        <w:adjustRightInd/>
        <w:snapToGrid/>
        <w:spacing w:after="0" w:line="600" w:lineRule="exact"/>
        <w:rPr>
          <w:rFonts w:ascii="宋体" w:hAnsi="宋体" w:cs="仿宋"/>
          <w:sz w:val="24"/>
        </w:rPr>
      </w:pPr>
      <w:r>
        <w:rPr>
          <w:rFonts w:hint="eastAsia" w:ascii="宋体" w:hAnsi="宋体" w:cs="仿宋"/>
          <w:sz w:val="24"/>
        </w:rPr>
        <w:t>服务方案</w:t>
      </w:r>
    </w:p>
    <w:p>
      <w:pPr>
        <w:widowControl w:val="0"/>
        <w:spacing w:after="0" w:line="600" w:lineRule="exact"/>
        <w:rPr>
          <w:rFonts w:ascii="宋体" w:hAnsi="宋体" w:cs="仿宋"/>
          <w:sz w:val="24"/>
        </w:rPr>
      </w:pPr>
      <w:r>
        <w:rPr>
          <w:rFonts w:hint="eastAsia" w:ascii="宋体" w:hAnsi="宋体" w:cs="仿宋"/>
          <w:sz w:val="24"/>
        </w:rPr>
        <w:t>六、  供应商认为需要提供的其它资料。</w:t>
      </w: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pacing w:line="600" w:lineRule="exact"/>
        <w:jc w:val="center"/>
        <w:rPr>
          <w:rFonts w:ascii="宋体" w:hAnsi="宋体" w:cs="仿宋"/>
          <w:sz w:val="24"/>
        </w:rPr>
      </w:pPr>
    </w:p>
    <w:p>
      <w:pPr>
        <w:shd w:val="clear" w:color="auto" w:fill="FFFFFF"/>
        <w:spacing w:before="93" w:after="62" w:line="400" w:lineRule="exact"/>
        <w:rPr>
          <w:rFonts w:hint="eastAsia" w:ascii="宋体" w:hAnsi="宋体" w:cs="仿宋"/>
          <w:sz w:val="24"/>
        </w:rPr>
      </w:pPr>
    </w:p>
    <w:p>
      <w:pPr>
        <w:shd w:val="clear" w:color="auto" w:fill="FFFFFF"/>
        <w:spacing w:before="93" w:after="62" w:line="400" w:lineRule="exact"/>
        <w:rPr>
          <w:rFonts w:hint="eastAsia" w:ascii="宋体" w:hAnsi="宋体" w:cs="仿宋"/>
          <w:sz w:val="24"/>
        </w:rPr>
      </w:pPr>
    </w:p>
    <w:p>
      <w:pPr>
        <w:shd w:val="clear" w:color="auto" w:fill="FFFFFF"/>
        <w:spacing w:before="93" w:after="62" w:line="400" w:lineRule="exact"/>
        <w:rPr>
          <w:rFonts w:hint="eastAsia" w:ascii="宋体" w:hAnsi="宋体" w:cs="仿宋"/>
          <w:sz w:val="24"/>
        </w:rPr>
      </w:pPr>
    </w:p>
    <w:p>
      <w:pPr>
        <w:shd w:val="clear" w:color="auto" w:fill="FFFFFF"/>
        <w:spacing w:before="93" w:after="62" w:line="400" w:lineRule="exact"/>
        <w:rPr>
          <w:rFonts w:hint="eastAsia" w:ascii="宋体" w:hAnsi="宋体" w:cs="仿宋"/>
          <w:sz w:val="24"/>
        </w:rPr>
      </w:pPr>
    </w:p>
    <w:p>
      <w:pPr>
        <w:shd w:val="clear" w:color="auto" w:fill="FFFFFF"/>
        <w:spacing w:before="93" w:after="62" w:line="400" w:lineRule="exact"/>
        <w:rPr>
          <w:rFonts w:hint="eastAsia" w:ascii="宋体" w:hAnsi="宋体" w:cs="仿宋"/>
          <w:sz w:val="24"/>
        </w:rPr>
      </w:pPr>
    </w:p>
    <w:p>
      <w:pPr>
        <w:shd w:val="clear" w:color="auto" w:fill="FFFFFF"/>
        <w:spacing w:before="93" w:after="62" w:line="400" w:lineRule="exact"/>
        <w:rPr>
          <w:rFonts w:ascii="宋体" w:hAnsi="宋体" w:cs="仿宋"/>
          <w:sz w:val="24"/>
        </w:rPr>
      </w:pPr>
    </w:p>
    <w:p>
      <w:pPr>
        <w:shd w:val="clear" w:color="auto" w:fill="FFFFFF"/>
        <w:spacing w:before="93" w:after="62" w:line="400" w:lineRule="exact"/>
        <w:jc w:val="center"/>
        <w:rPr>
          <w:rFonts w:ascii="宋体" w:hAnsi="宋体" w:cs="仿宋"/>
          <w:b/>
          <w:sz w:val="24"/>
        </w:rPr>
      </w:pPr>
      <w:r>
        <w:rPr>
          <w:rFonts w:hint="eastAsia" w:ascii="宋体" w:hAnsi="宋体" w:cs="仿宋"/>
          <w:b/>
          <w:sz w:val="24"/>
        </w:rPr>
        <w:t>一、营业执照</w:t>
      </w:r>
      <w:r>
        <w:rPr>
          <w:rFonts w:hint="eastAsia"/>
          <w:sz w:val="24"/>
          <w:szCs w:val="24"/>
        </w:rPr>
        <w:t>（需备注三证合一或五证合一）</w:t>
      </w: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ascii="宋体" w:hAnsi="宋体" w:cs="仿宋"/>
          <w:sz w:val="24"/>
        </w:rPr>
      </w:pPr>
    </w:p>
    <w:p>
      <w:pPr>
        <w:shd w:val="clear" w:color="auto" w:fill="FFFFFF"/>
        <w:spacing w:before="93" w:after="62" w:line="400" w:lineRule="exact"/>
        <w:jc w:val="center"/>
        <w:rPr>
          <w:rFonts w:hint="eastAsia" w:ascii="宋体" w:hAnsi="宋体" w:cs="仿宋"/>
          <w:sz w:val="24"/>
        </w:rPr>
      </w:pPr>
    </w:p>
    <w:p>
      <w:pPr>
        <w:shd w:val="clear" w:color="auto" w:fill="FFFFFF"/>
        <w:spacing w:before="93" w:after="62" w:line="400" w:lineRule="exact"/>
        <w:jc w:val="center"/>
        <w:rPr>
          <w:rFonts w:hint="eastAsia" w:ascii="宋体" w:hAnsi="宋体" w:cs="仿宋"/>
          <w:sz w:val="24"/>
        </w:rPr>
      </w:pPr>
    </w:p>
    <w:p>
      <w:pPr>
        <w:shd w:val="clear" w:color="auto" w:fill="FFFFFF"/>
        <w:spacing w:before="93" w:after="62" w:line="400" w:lineRule="exact"/>
        <w:jc w:val="center"/>
        <w:rPr>
          <w:rFonts w:hint="eastAsia" w:ascii="宋体" w:hAnsi="宋体" w:cs="仿宋"/>
          <w:sz w:val="24"/>
        </w:rPr>
      </w:pPr>
    </w:p>
    <w:p>
      <w:pPr>
        <w:shd w:val="clear" w:color="auto" w:fill="FFFFFF"/>
        <w:spacing w:before="93" w:after="62" w:line="400" w:lineRule="exact"/>
        <w:jc w:val="center"/>
        <w:rPr>
          <w:rFonts w:ascii="宋体" w:hAnsi="宋体" w:cs="仿宋"/>
          <w:b/>
          <w:bCs/>
          <w:sz w:val="24"/>
        </w:rPr>
      </w:pPr>
    </w:p>
    <w:p>
      <w:pPr>
        <w:spacing w:line="360" w:lineRule="auto"/>
        <w:ind w:right="24"/>
        <w:jc w:val="center"/>
        <w:rPr>
          <w:rFonts w:ascii="宋体" w:hAnsi="宋体"/>
          <w:b/>
          <w:sz w:val="30"/>
          <w:szCs w:val="30"/>
        </w:rPr>
      </w:pPr>
      <w:r>
        <w:rPr>
          <w:rFonts w:hint="eastAsia" w:ascii="宋体" w:hAnsi="宋体"/>
          <w:b/>
          <w:sz w:val="30"/>
          <w:szCs w:val="30"/>
        </w:rPr>
        <w:t>二、法定代表人身份证明书（彩印）</w:t>
      </w:r>
    </w:p>
    <w:p>
      <w:pPr>
        <w:autoSpaceDE w:val="0"/>
        <w:autoSpaceDN w:val="0"/>
        <w:spacing w:beforeLines="50" w:line="360" w:lineRule="auto"/>
        <w:rPr>
          <w:rFonts w:ascii="宋体" w:hAnsi="宋体" w:cs="仿宋"/>
          <w:sz w:val="24"/>
        </w:rPr>
      </w:pPr>
      <w:r>
        <w:rPr>
          <w:rFonts w:hint="eastAsia" w:ascii="宋体" w:hAnsi="宋体" w:cs="仿宋"/>
          <w:sz w:val="24"/>
        </w:rPr>
        <w:t>供应商名称：</w:t>
      </w:r>
    </w:p>
    <w:p>
      <w:pPr>
        <w:autoSpaceDE w:val="0"/>
        <w:autoSpaceDN w:val="0"/>
        <w:spacing w:beforeLines="50" w:line="360" w:lineRule="auto"/>
        <w:rPr>
          <w:rFonts w:ascii="宋体" w:hAnsi="宋体" w:cs="仿宋"/>
          <w:sz w:val="24"/>
        </w:rPr>
      </w:pPr>
      <w:r>
        <w:rPr>
          <w:rFonts w:hint="eastAsia" w:ascii="宋体" w:hAnsi="宋体" w:cs="仿宋"/>
          <w:sz w:val="24"/>
        </w:rPr>
        <w:t>注册号：</w:t>
      </w:r>
    </w:p>
    <w:p>
      <w:pPr>
        <w:autoSpaceDE w:val="0"/>
        <w:autoSpaceDN w:val="0"/>
        <w:spacing w:beforeLines="50" w:line="360" w:lineRule="auto"/>
        <w:rPr>
          <w:rFonts w:ascii="宋体" w:hAnsi="宋体" w:cs="仿宋"/>
          <w:sz w:val="24"/>
        </w:rPr>
      </w:pPr>
      <w:r>
        <w:rPr>
          <w:rFonts w:hint="eastAsia" w:ascii="宋体" w:hAnsi="宋体" w:cs="仿宋"/>
          <w:sz w:val="24"/>
        </w:rPr>
        <w:t>注册地址：</w:t>
      </w:r>
    </w:p>
    <w:p>
      <w:pPr>
        <w:autoSpaceDE w:val="0"/>
        <w:autoSpaceDN w:val="0"/>
        <w:spacing w:beforeLines="50" w:line="360" w:lineRule="auto"/>
        <w:rPr>
          <w:rFonts w:ascii="宋体" w:hAnsi="宋体" w:cs="仿宋"/>
          <w:sz w:val="24"/>
        </w:rPr>
      </w:pPr>
      <w:r>
        <w:rPr>
          <w:rFonts w:hint="eastAsia" w:ascii="宋体" w:hAnsi="宋体" w:cs="仿宋"/>
          <w:sz w:val="24"/>
        </w:rPr>
        <w:t>成立时间： 年 月 日</w:t>
      </w:r>
    </w:p>
    <w:p>
      <w:pPr>
        <w:autoSpaceDE w:val="0"/>
        <w:autoSpaceDN w:val="0"/>
        <w:spacing w:beforeLines="50" w:line="360" w:lineRule="auto"/>
        <w:rPr>
          <w:rFonts w:ascii="宋体" w:hAnsi="宋体" w:cs="仿宋"/>
          <w:sz w:val="24"/>
        </w:rPr>
      </w:pPr>
      <w:r>
        <w:rPr>
          <w:rFonts w:hint="eastAsia" w:ascii="宋体" w:hAnsi="宋体" w:cs="仿宋"/>
          <w:sz w:val="24"/>
        </w:rPr>
        <w:t>经营期限：</w:t>
      </w:r>
    </w:p>
    <w:p>
      <w:pPr>
        <w:autoSpaceDE w:val="0"/>
        <w:autoSpaceDN w:val="0"/>
        <w:spacing w:beforeLines="50" w:line="360" w:lineRule="auto"/>
        <w:rPr>
          <w:rFonts w:ascii="宋体" w:hAnsi="宋体" w:cs="仿宋"/>
          <w:sz w:val="24"/>
        </w:rPr>
      </w:pPr>
      <w:r>
        <w:rPr>
          <w:rFonts w:hint="eastAsia" w:ascii="宋体" w:hAnsi="宋体" w:cs="仿宋"/>
          <w:sz w:val="24"/>
        </w:rPr>
        <w:t>经营范围：主营： ；兼营：</w:t>
      </w:r>
    </w:p>
    <w:p>
      <w:pPr>
        <w:autoSpaceDE w:val="0"/>
        <w:autoSpaceDN w:val="0"/>
        <w:spacing w:beforeLines="50" w:line="360" w:lineRule="auto"/>
        <w:rPr>
          <w:rFonts w:ascii="宋体" w:hAnsi="宋体" w:cs="仿宋"/>
          <w:sz w:val="24"/>
        </w:rPr>
      </w:pPr>
      <w:r>
        <w:rPr>
          <w:rFonts w:hint="eastAsia" w:ascii="宋体" w:hAnsi="宋体" w:cs="仿宋"/>
          <w:sz w:val="24"/>
        </w:rPr>
        <w:t>姓名： 性别： 年龄： 系（供应商名称）的法定代表人。</w:t>
      </w:r>
    </w:p>
    <w:p>
      <w:pPr>
        <w:autoSpaceDE w:val="0"/>
        <w:autoSpaceDN w:val="0"/>
        <w:spacing w:beforeLines="50" w:line="360" w:lineRule="auto"/>
        <w:rPr>
          <w:rFonts w:ascii="宋体" w:hAnsi="宋体" w:cs="仿宋"/>
          <w:sz w:val="24"/>
        </w:rPr>
      </w:pPr>
      <w:r>
        <w:rPr>
          <w:rFonts w:hint="eastAsia" w:ascii="宋体" w:hAnsi="宋体" w:cs="仿宋"/>
          <w:sz w:val="24"/>
        </w:rPr>
        <w:t>特此证明。</w:t>
      </w:r>
    </w:p>
    <w:p>
      <w:pPr>
        <w:autoSpaceDE w:val="0"/>
        <w:autoSpaceDN w:val="0"/>
        <w:spacing w:beforeLines="50" w:line="360" w:lineRule="auto"/>
        <w:rPr>
          <w:rFonts w:ascii="宋体" w:hAnsi="宋体" w:cs="仿宋"/>
          <w:sz w:val="24"/>
        </w:rPr>
      </w:pPr>
      <w:r>
        <w:rPr>
          <w:rFonts w:hint="eastAsia" w:ascii="宋体" w:hAnsi="宋体" w:cs="仿宋"/>
          <w:sz w:val="24"/>
        </w:rPr>
        <w:t>附：法定代表人身份证复印件</w:t>
      </w:r>
    </w:p>
    <w:p>
      <w:pPr>
        <w:spacing w:line="400" w:lineRule="exact"/>
        <w:rPr>
          <w:rFonts w:ascii="宋体" w:hAnsi="宋体" w:cs="仿宋"/>
          <w:sz w:val="24"/>
        </w:rPr>
      </w:pPr>
    </w:p>
    <w:tbl>
      <w:tblPr>
        <w:tblStyle w:val="6"/>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hAnsi="宋体" w:cs="仿宋"/>
                <w:sz w:val="24"/>
              </w:rPr>
            </w:pPr>
            <w:r>
              <w:rPr>
                <w:rFonts w:hint="eastAsia" w:ascii="宋体" w:hAnsi="宋体"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法定代表人身份证（背面）</w:t>
            </w:r>
          </w:p>
        </w:tc>
      </w:tr>
    </w:tbl>
    <w:p>
      <w:pPr>
        <w:spacing w:line="360" w:lineRule="auto"/>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供应商名称（盖单位章）：</w:t>
      </w:r>
    </w:p>
    <w:p>
      <w:pPr>
        <w:spacing w:line="360" w:lineRule="auto"/>
        <w:ind w:right="420"/>
        <w:rPr>
          <w:rFonts w:ascii="宋体" w:hAnsi="宋体" w:cs="仿宋"/>
          <w:sz w:val="24"/>
        </w:rPr>
      </w:pPr>
      <w:r>
        <w:rPr>
          <w:rFonts w:hint="eastAsia" w:ascii="宋体" w:hAnsi="宋体" w:cs="仿宋"/>
          <w:sz w:val="24"/>
        </w:rPr>
        <w:t xml:space="preserve">日期：年月日      </w:t>
      </w:r>
    </w:p>
    <w:p>
      <w:pPr>
        <w:spacing w:line="360" w:lineRule="auto"/>
        <w:ind w:right="24"/>
        <w:jc w:val="center"/>
        <w:rPr>
          <w:rFonts w:ascii="宋体" w:hAnsi="宋体"/>
          <w:b/>
          <w:sz w:val="30"/>
          <w:szCs w:val="30"/>
        </w:rPr>
      </w:pPr>
      <w:r>
        <w:rPr>
          <w:rFonts w:hint="eastAsia" w:ascii="宋体" w:hAnsi="宋体"/>
          <w:b/>
          <w:sz w:val="30"/>
          <w:szCs w:val="30"/>
        </w:rPr>
        <w:t>三、法定代表人授权委托书（彩印）</w:t>
      </w:r>
    </w:p>
    <w:p>
      <w:pPr>
        <w:autoSpaceDE w:val="0"/>
        <w:autoSpaceDN w:val="0"/>
        <w:spacing w:beforeLines="50" w:line="360" w:lineRule="auto"/>
        <w:ind w:firstLine="480" w:firstLineChars="200"/>
        <w:rPr>
          <w:rFonts w:ascii="宋体" w:hAnsi="宋体" w:cs="仿宋"/>
          <w:sz w:val="24"/>
        </w:rPr>
      </w:pPr>
      <w:r>
        <w:rPr>
          <w:rFonts w:hint="eastAsia" w:ascii="宋体" w:hAnsi="宋体" w:cs="仿宋"/>
          <w:sz w:val="24"/>
        </w:rPr>
        <w:t>本人（姓名、职务）系 （供应商名称）的法定代表人，现授权（姓名、职务）为我方代理人。代理人根据授权，以我方名义：签署、澄清、说明、补正、递交、撤回、修改（项目名称）响应文件，其法律后果由我方承担。</w:t>
      </w:r>
    </w:p>
    <w:p>
      <w:pPr>
        <w:autoSpaceDE w:val="0"/>
        <w:autoSpaceDN w:val="0"/>
        <w:spacing w:beforeLines="50" w:line="360" w:lineRule="auto"/>
        <w:ind w:firstLine="480" w:firstLineChars="200"/>
        <w:rPr>
          <w:rFonts w:ascii="宋体" w:hAnsi="宋体" w:cs="仿宋"/>
          <w:sz w:val="24"/>
        </w:rPr>
      </w:pPr>
      <w:r>
        <w:rPr>
          <w:rFonts w:hint="eastAsia" w:ascii="宋体" w:hAnsi="宋体" w:cs="仿宋"/>
          <w:sz w:val="24"/>
        </w:rPr>
        <w:t>委托期限： 。</w:t>
      </w:r>
    </w:p>
    <w:p>
      <w:pPr>
        <w:spacing w:line="360" w:lineRule="auto"/>
        <w:ind w:firstLine="435"/>
        <w:rPr>
          <w:rFonts w:ascii="宋体" w:hAnsi="宋体" w:cs="仿宋"/>
          <w:sz w:val="24"/>
        </w:rPr>
      </w:pPr>
      <w:r>
        <w:rPr>
          <w:rFonts w:hint="eastAsia" w:ascii="宋体" w:hAnsi="宋体" w:cs="仿宋"/>
          <w:sz w:val="24"/>
        </w:rPr>
        <w:t>代理人无转委托权。</w:t>
      </w:r>
    </w:p>
    <w:p>
      <w:pPr>
        <w:spacing w:line="360" w:lineRule="auto"/>
        <w:ind w:firstLine="435"/>
        <w:rPr>
          <w:rFonts w:ascii="宋体" w:hAnsi="宋体" w:cs="仿宋"/>
          <w:sz w:val="24"/>
        </w:rPr>
      </w:pPr>
      <w:r>
        <w:rPr>
          <w:rFonts w:hint="eastAsia" w:ascii="宋体" w:hAnsi="宋体" w:cs="仿宋"/>
          <w:sz w:val="24"/>
        </w:rPr>
        <w:t>本授权书于年月日签字生效，特此声明。</w:t>
      </w:r>
    </w:p>
    <w:p>
      <w:pPr>
        <w:spacing w:beforeLines="50" w:line="360" w:lineRule="auto"/>
        <w:ind w:firstLine="480" w:firstLineChars="200"/>
        <w:rPr>
          <w:rFonts w:ascii="宋体" w:hAnsi="宋体" w:cs="仿宋"/>
          <w:sz w:val="24"/>
        </w:rPr>
      </w:pPr>
      <w:r>
        <w:rPr>
          <w:rFonts w:hint="eastAsia" w:ascii="宋体" w:hAnsi="宋体" w:cs="仿宋"/>
          <w:sz w:val="24"/>
        </w:rPr>
        <w:t>附：法定代表人身份证明</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委托代理人二代身份证复印件（反面）</w:t>
            </w:r>
          </w:p>
        </w:tc>
      </w:tr>
    </w:tbl>
    <w:p>
      <w:pPr>
        <w:spacing w:line="360" w:lineRule="auto"/>
        <w:ind w:right="420"/>
        <w:rPr>
          <w:rFonts w:ascii="宋体" w:hAnsi="宋体" w:cs="仿宋"/>
          <w:sz w:val="24"/>
        </w:rPr>
      </w:pPr>
    </w:p>
    <w:p>
      <w:pPr>
        <w:spacing w:line="360" w:lineRule="auto"/>
        <w:ind w:right="420"/>
        <w:rPr>
          <w:rFonts w:ascii="宋体" w:hAnsi="宋体" w:cs="仿宋"/>
          <w:sz w:val="24"/>
        </w:rPr>
      </w:pPr>
      <w:r>
        <w:rPr>
          <w:rFonts w:hint="eastAsia" w:ascii="宋体" w:hAnsi="宋体" w:cs="仿宋"/>
          <w:sz w:val="24"/>
        </w:rPr>
        <w:t>法定代表人（签字）：</w:t>
      </w:r>
    </w:p>
    <w:p>
      <w:pPr>
        <w:spacing w:line="360" w:lineRule="auto"/>
        <w:ind w:right="420"/>
        <w:rPr>
          <w:rFonts w:ascii="宋体" w:hAnsi="宋体" w:cs="仿宋"/>
          <w:sz w:val="24"/>
        </w:rPr>
      </w:pPr>
      <w:r>
        <w:rPr>
          <w:rFonts w:hint="eastAsia" w:ascii="宋体" w:hAnsi="宋体" w:cs="仿宋"/>
          <w:sz w:val="24"/>
        </w:rPr>
        <w:t>委托代理人（签字）：</w:t>
      </w:r>
    </w:p>
    <w:p>
      <w:pPr>
        <w:spacing w:line="360" w:lineRule="auto"/>
        <w:ind w:right="24"/>
        <w:rPr>
          <w:rFonts w:ascii="宋体" w:hAnsi="宋体" w:cs="仿宋"/>
          <w:sz w:val="24"/>
        </w:rPr>
      </w:pPr>
      <w:r>
        <w:rPr>
          <w:rFonts w:hint="eastAsia" w:ascii="宋体" w:hAnsi="宋体" w:cs="仿宋"/>
          <w:sz w:val="24"/>
        </w:rPr>
        <w:t>日期：年月日</w:t>
      </w:r>
    </w:p>
    <w:p>
      <w:pPr>
        <w:spacing w:line="360" w:lineRule="exact"/>
        <w:rPr>
          <w:rFonts w:ascii="宋体" w:hAnsi="宋体"/>
          <w:b/>
          <w:sz w:val="24"/>
        </w:rPr>
      </w:pPr>
      <w:r>
        <w:rPr>
          <w:rFonts w:hint="eastAsia" w:ascii="宋体" w:hAnsi="宋体"/>
          <w:b/>
          <w:sz w:val="24"/>
        </w:rPr>
        <w:t>注：授权代表递交此授权委托书并附法定代表人身份证明参加开标（授权代表由法人本人担任的，仅需提供法定代表人身份证明）。</w:t>
      </w:r>
    </w:p>
    <w:p>
      <w:pPr>
        <w:tabs>
          <w:tab w:val="left" w:pos="3600"/>
        </w:tabs>
        <w:rPr>
          <w:rFonts w:ascii="宋体" w:hAnsi="宋体"/>
          <w:b/>
          <w:sz w:val="24"/>
        </w:rPr>
      </w:pPr>
    </w:p>
    <w:p>
      <w:pPr>
        <w:spacing w:line="360" w:lineRule="auto"/>
        <w:jc w:val="center"/>
        <w:rPr>
          <w:rFonts w:ascii="宋体" w:hAnsi="宋体"/>
          <w:b/>
          <w:sz w:val="24"/>
        </w:rPr>
      </w:pPr>
      <w:r>
        <w:rPr>
          <w:rFonts w:hint="eastAsia" w:ascii="宋体" w:hAnsi="宋体"/>
          <w:b/>
          <w:bCs/>
          <w:sz w:val="24"/>
        </w:rPr>
        <w:t>四、</w:t>
      </w:r>
      <w:r>
        <w:rPr>
          <w:rFonts w:hint="eastAsia" w:ascii="宋体" w:hAnsi="宋体"/>
          <w:b/>
          <w:sz w:val="24"/>
        </w:rPr>
        <w:t>报价文件</w:t>
      </w:r>
    </w:p>
    <w:p>
      <w:pPr>
        <w:shd w:val="clear" w:color="auto" w:fill="FFFFFF"/>
        <w:spacing w:line="360" w:lineRule="auto"/>
        <w:rPr>
          <w:rFonts w:ascii="宋体" w:hAnsi="宋体" w:cs="仿宋"/>
          <w:sz w:val="24"/>
        </w:rPr>
      </w:pPr>
      <w:r>
        <w:rPr>
          <w:rFonts w:hint="eastAsia" w:ascii="宋体" w:hAnsi="宋体" w:cs="仿宋"/>
          <w:sz w:val="24"/>
        </w:rPr>
        <w:t>投标人名称（公章）：____________________________________</w:t>
      </w:r>
    </w:p>
    <w:p>
      <w:pPr>
        <w:shd w:val="clear" w:color="auto" w:fill="FFFFFF"/>
        <w:spacing w:line="360" w:lineRule="auto"/>
        <w:rPr>
          <w:rFonts w:ascii="宋体" w:hAnsi="宋体" w:cs="仿宋"/>
          <w:sz w:val="24"/>
        </w:rPr>
      </w:pPr>
      <w:r>
        <w:rPr>
          <w:rFonts w:hint="eastAsia" w:ascii="宋体" w:hAnsi="宋体" w:cs="仿宋"/>
          <w:sz w:val="24"/>
        </w:rPr>
        <w:t xml:space="preserve">                 </w:t>
      </w:r>
    </w:p>
    <w:tbl>
      <w:tblPr>
        <w:tblStyle w:val="6"/>
        <w:tblW w:w="9235" w:type="dxa"/>
        <w:jc w:val="center"/>
        <w:tblLayout w:type="fixed"/>
        <w:tblCellMar>
          <w:top w:w="0" w:type="dxa"/>
          <w:left w:w="0" w:type="dxa"/>
          <w:bottom w:w="0" w:type="dxa"/>
          <w:right w:w="0" w:type="dxa"/>
        </w:tblCellMar>
      </w:tblPr>
      <w:tblGrid>
        <w:gridCol w:w="905"/>
        <w:gridCol w:w="2126"/>
        <w:gridCol w:w="6204"/>
      </w:tblGrid>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一</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项目名称</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二</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交 货 期</w:t>
            </w:r>
          </w:p>
        </w:tc>
        <w:tc>
          <w:tcPr>
            <w:tcW w:w="6204" w:type="dxa"/>
            <w:tcBorders>
              <w:top w:val="single" w:color="auto" w:sz="8" w:space="0"/>
              <w:left w:val="single" w:color="auto" w:sz="4" w:space="0"/>
              <w:bottom w:val="single" w:color="auto" w:sz="4" w:space="0"/>
              <w:right w:val="single" w:color="auto" w:sz="8" w:space="0"/>
            </w:tcBorders>
          </w:tcPr>
          <w:p>
            <w:pPr>
              <w:spacing w:line="360" w:lineRule="auto"/>
              <w:jc w:val="center"/>
              <w:rPr>
                <w:rFonts w:ascii="宋体" w:hAnsi="宋体"/>
                <w:sz w:val="24"/>
              </w:rPr>
            </w:pPr>
          </w:p>
        </w:tc>
      </w:tr>
      <w:tr>
        <w:tblPrEx>
          <w:tblCellMar>
            <w:top w:w="0" w:type="dxa"/>
            <w:left w:w="0" w:type="dxa"/>
            <w:bottom w:w="0" w:type="dxa"/>
            <w:right w:w="0" w:type="dxa"/>
          </w:tblCellMar>
        </w:tblPrEx>
        <w:trPr>
          <w:cantSplit/>
          <w:trHeight w:val="518" w:hRule="atLeast"/>
          <w:jc w:val="center"/>
        </w:trPr>
        <w:tc>
          <w:tcPr>
            <w:tcW w:w="905"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三</w:t>
            </w:r>
          </w:p>
        </w:tc>
        <w:tc>
          <w:tcPr>
            <w:tcW w:w="2126"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仿宋"/>
                <w:sz w:val="24"/>
              </w:rPr>
            </w:pPr>
            <w:r>
              <w:rPr>
                <w:rFonts w:hint="eastAsia" w:ascii="宋体" w:hAnsi="宋体" w:cs="仿宋"/>
                <w:sz w:val="24"/>
              </w:rPr>
              <w:t>总投标报价</w:t>
            </w:r>
          </w:p>
        </w:tc>
        <w:tc>
          <w:tcPr>
            <w:tcW w:w="6204" w:type="dxa"/>
            <w:tcBorders>
              <w:top w:val="single" w:color="auto" w:sz="8" w:space="0"/>
              <w:left w:val="single" w:color="auto" w:sz="4" w:space="0"/>
              <w:bottom w:val="single" w:color="auto" w:sz="4" w:space="0"/>
              <w:right w:val="single" w:color="auto" w:sz="8" w:space="0"/>
            </w:tcBorders>
          </w:tcPr>
          <w:p>
            <w:pPr>
              <w:spacing w:line="360" w:lineRule="auto"/>
              <w:rPr>
                <w:rFonts w:ascii="宋体" w:hAnsi="宋体" w:cs="仿宋"/>
                <w:sz w:val="24"/>
              </w:rPr>
            </w:pPr>
            <w:r>
              <w:rPr>
                <w:rFonts w:hint="eastAsia" w:ascii="宋体" w:hAnsi="宋体" w:cs="仿宋"/>
                <w:sz w:val="24"/>
              </w:rPr>
              <w:t>小写：</w:t>
            </w:r>
          </w:p>
          <w:p>
            <w:pPr>
              <w:spacing w:line="360" w:lineRule="auto"/>
              <w:rPr>
                <w:rFonts w:ascii="宋体" w:hAnsi="宋体" w:cs="仿宋"/>
                <w:sz w:val="24"/>
              </w:rPr>
            </w:pPr>
          </w:p>
          <w:p>
            <w:pPr>
              <w:spacing w:line="360" w:lineRule="auto"/>
              <w:rPr>
                <w:rFonts w:ascii="宋体" w:hAnsi="宋体"/>
                <w:sz w:val="24"/>
              </w:rPr>
            </w:pPr>
            <w:r>
              <w:rPr>
                <w:rFonts w:hint="eastAsia" w:ascii="宋体" w:hAnsi="宋体" w:cs="仿宋"/>
                <w:sz w:val="24"/>
              </w:rPr>
              <w:t>大写：</w:t>
            </w: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四</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品牌型号</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r>
        <w:tblPrEx>
          <w:tblCellMar>
            <w:top w:w="0" w:type="dxa"/>
            <w:left w:w="0" w:type="dxa"/>
            <w:bottom w:w="0" w:type="dxa"/>
            <w:right w:w="0" w:type="dxa"/>
          </w:tblCellMar>
        </w:tblPrEx>
        <w:trPr>
          <w:cantSplit/>
          <w:trHeight w:val="686" w:hRule="atLeast"/>
          <w:jc w:val="center"/>
        </w:trPr>
        <w:tc>
          <w:tcPr>
            <w:tcW w:w="905"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五</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仿宋"/>
                <w:sz w:val="24"/>
              </w:rPr>
            </w:pPr>
            <w:r>
              <w:rPr>
                <w:rFonts w:hint="eastAsia" w:ascii="宋体" w:hAnsi="宋体" w:cs="仿宋"/>
                <w:sz w:val="24"/>
              </w:rPr>
              <w:t>备  注</w:t>
            </w:r>
          </w:p>
        </w:tc>
        <w:tc>
          <w:tcPr>
            <w:tcW w:w="6204"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tcPr>
          <w:p>
            <w:pPr>
              <w:spacing w:line="360" w:lineRule="auto"/>
              <w:rPr>
                <w:rFonts w:ascii="宋体" w:hAnsi="宋体" w:cs="仿宋"/>
                <w:sz w:val="24"/>
              </w:rPr>
            </w:pPr>
          </w:p>
        </w:tc>
      </w:tr>
    </w:tbl>
    <w:p>
      <w:pPr>
        <w:spacing w:line="360" w:lineRule="auto"/>
        <w:rPr>
          <w:rFonts w:ascii="宋体" w:hAnsi="宋体"/>
          <w:sz w:val="24"/>
        </w:rPr>
      </w:pPr>
    </w:p>
    <w:p>
      <w:pPr>
        <w:spacing w:line="360" w:lineRule="auto"/>
        <w:rPr>
          <w:rFonts w:ascii="宋体" w:hAnsi="宋体"/>
          <w:bCs/>
          <w:sz w:val="24"/>
        </w:rPr>
      </w:pPr>
      <w:r>
        <w:rPr>
          <w:rFonts w:hint="eastAsia" w:ascii="宋体" w:hAnsi="宋体"/>
          <w:sz w:val="24"/>
        </w:rPr>
        <w:t>注：</w:t>
      </w:r>
      <w:r>
        <w:rPr>
          <w:rFonts w:hint="eastAsia" w:ascii="宋体" w:hAnsi="宋体"/>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pPr>
        <w:spacing w:line="360" w:lineRule="auto"/>
        <w:rPr>
          <w:rFonts w:ascii="宋体" w:hAnsi="宋体"/>
          <w:sz w:val="24"/>
        </w:rPr>
      </w:pPr>
      <w:r>
        <w:rPr>
          <w:rFonts w:hint="eastAsia" w:ascii="宋体" w:hAnsi="宋体"/>
          <w:sz w:val="24"/>
        </w:rPr>
        <w:t>供应商（盖单位章）：</w:t>
      </w:r>
    </w:p>
    <w:p>
      <w:pPr>
        <w:spacing w:line="360" w:lineRule="auto"/>
        <w:rPr>
          <w:rFonts w:ascii="宋体" w:hAnsi="宋体"/>
          <w:sz w:val="24"/>
        </w:rPr>
      </w:pPr>
      <w:r>
        <w:rPr>
          <w:rFonts w:hint="eastAsia" w:ascii="宋体" w:hAnsi="宋体"/>
          <w:sz w:val="24"/>
        </w:rPr>
        <w:t>法定代表人或其委托代理人签字：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val="0"/>
        <w:numPr>
          <w:ilvl w:val="0"/>
          <w:numId w:val="2"/>
        </w:numPr>
        <w:adjustRightInd/>
        <w:snapToGrid/>
        <w:spacing w:after="0" w:line="600" w:lineRule="exact"/>
        <w:jc w:val="center"/>
        <w:rPr>
          <w:rFonts w:ascii="宋体" w:hAnsi="宋体"/>
          <w:b/>
          <w:bCs/>
          <w:sz w:val="24"/>
        </w:rPr>
      </w:pPr>
      <w:r>
        <w:rPr>
          <w:rFonts w:hint="eastAsia" w:ascii="宋体" w:hAnsi="宋体"/>
          <w:b/>
          <w:bCs/>
          <w:sz w:val="24"/>
        </w:rPr>
        <w:t>服务方案</w:t>
      </w: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ind w:left="-92" w:leftChars="-42"/>
        <w:jc w:val="center"/>
        <w:rPr>
          <w:rFonts w:ascii="宋体" w:hAnsi="宋体"/>
          <w:b/>
          <w:bCs/>
          <w:sz w:val="24"/>
        </w:rPr>
      </w:pPr>
    </w:p>
    <w:p>
      <w:pPr>
        <w:spacing w:line="360" w:lineRule="auto"/>
        <w:rPr>
          <w:rFonts w:ascii="宋体" w:hAnsi="宋体"/>
          <w:b/>
          <w:sz w:val="24"/>
        </w:rPr>
      </w:pPr>
    </w:p>
    <w:p>
      <w:pPr>
        <w:spacing w:line="360" w:lineRule="auto"/>
        <w:ind w:left="-92" w:leftChars="-42"/>
        <w:jc w:val="center"/>
        <w:rPr>
          <w:rFonts w:ascii="宋体" w:hAnsi="宋体"/>
          <w:sz w:val="24"/>
        </w:rPr>
      </w:pPr>
      <w:r>
        <w:rPr>
          <w:rFonts w:hint="eastAsia" w:ascii="宋体" w:hAnsi="宋体"/>
          <w:b/>
          <w:sz w:val="24"/>
        </w:rPr>
        <w:t>六</w:t>
      </w:r>
      <w:r>
        <w:rPr>
          <w:rFonts w:hint="eastAsia" w:ascii="宋体" w:hAnsi="宋体"/>
          <w:b/>
          <w:bCs/>
          <w:sz w:val="24"/>
        </w:rPr>
        <w:t>、供应商认为需要提供的其它资料</w:t>
      </w:r>
    </w:p>
    <w:p>
      <w:pPr>
        <w:tabs>
          <w:tab w:val="left" w:pos="3600"/>
        </w:tabs>
        <w:jc w:val="center"/>
        <w:rPr>
          <w:rFonts w:ascii="宋体" w:hAnsi="宋体"/>
          <w:b/>
          <w:sz w:val="24"/>
        </w:rPr>
      </w:pPr>
    </w:p>
    <w:p>
      <w:pPr>
        <w:rPr>
          <w:rFonts w:ascii="微软雅黑" w:hAnsi="微软雅黑"/>
          <w:color w:val="000000"/>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EF5"/>
    <w:multiLevelType w:val="multilevel"/>
    <w:tmpl w:val="15371EF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704657"/>
    <w:multiLevelType w:val="multilevel"/>
    <w:tmpl w:val="53704657"/>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1D34D9"/>
    <w:rsid w:val="00041060"/>
    <w:rsid w:val="00042BEB"/>
    <w:rsid w:val="00057868"/>
    <w:rsid w:val="00076E14"/>
    <w:rsid w:val="000866C9"/>
    <w:rsid w:val="00095690"/>
    <w:rsid w:val="000C46D5"/>
    <w:rsid w:val="001B3CCD"/>
    <w:rsid w:val="001D34D9"/>
    <w:rsid w:val="002D1D12"/>
    <w:rsid w:val="003262F2"/>
    <w:rsid w:val="0035693F"/>
    <w:rsid w:val="003C6818"/>
    <w:rsid w:val="004229DF"/>
    <w:rsid w:val="00463662"/>
    <w:rsid w:val="004F1396"/>
    <w:rsid w:val="00534D68"/>
    <w:rsid w:val="0054100D"/>
    <w:rsid w:val="005930A9"/>
    <w:rsid w:val="00604D49"/>
    <w:rsid w:val="00605FBB"/>
    <w:rsid w:val="0071490A"/>
    <w:rsid w:val="00777BC1"/>
    <w:rsid w:val="007B6569"/>
    <w:rsid w:val="0086434E"/>
    <w:rsid w:val="008E4903"/>
    <w:rsid w:val="008E5A21"/>
    <w:rsid w:val="009A5CCB"/>
    <w:rsid w:val="00B02C01"/>
    <w:rsid w:val="00B9549A"/>
    <w:rsid w:val="00BA5EBB"/>
    <w:rsid w:val="00C5367C"/>
    <w:rsid w:val="00F16CB8"/>
    <w:rsid w:val="00F57455"/>
    <w:rsid w:val="00F915E8"/>
    <w:rsid w:val="00FF0DC7"/>
    <w:rsid w:val="6FF40A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iPriority w:val="0"/>
    <w:pPr>
      <w:widowControl w:val="0"/>
      <w:adjustRightInd/>
      <w:snapToGrid/>
      <w:spacing w:after="0"/>
      <w:jc w:val="both"/>
    </w:pPr>
    <w:rPr>
      <w:rFonts w:ascii="宋体" w:hAnsi="Courier New" w:eastAsia="仿宋_GB2312" w:cs="Courier New"/>
      <w:kern w:val="2"/>
      <w:sz w:val="32"/>
      <w:szCs w:val="21"/>
    </w:rPr>
  </w:style>
  <w:style w:type="paragraph" w:styleId="3">
    <w:name w:val="footer"/>
    <w:basedOn w:val="1"/>
    <w:link w:val="9"/>
    <w:qFormat/>
    <w:uiPriority w:val="99"/>
    <w:pPr>
      <w:tabs>
        <w:tab w:val="center" w:pos="4153"/>
        <w:tab w:val="right" w:pos="8306"/>
      </w:tabs>
    </w:pPr>
    <w:rPr>
      <w:sz w:val="18"/>
      <w:szCs w:val="18"/>
    </w:rPr>
  </w:style>
  <w:style w:type="paragraph" w:styleId="4">
    <w:name w:val="header"/>
    <w:basedOn w:val="1"/>
    <w:link w:val="8"/>
    <w:qFormat/>
    <w:uiPriority w:val="99"/>
    <w:pPr>
      <w:pBdr>
        <w:bottom w:val="single" w:color="auto" w:sz="6" w:space="1"/>
      </w:pBdr>
      <w:tabs>
        <w:tab w:val="center" w:pos="4153"/>
        <w:tab w:val="right" w:pos="8306"/>
      </w:tabs>
      <w:jc w:val="center"/>
    </w:pPr>
    <w:rPr>
      <w:sz w:val="18"/>
      <w:szCs w:val="18"/>
    </w:rPr>
  </w:style>
  <w:style w:type="paragraph" w:styleId="5">
    <w:name w:val="List"/>
    <w:basedOn w:val="1"/>
    <w:semiHidden/>
    <w:uiPriority w:val="0"/>
    <w:pPr>
      <w:widowControl w:val="0"/>
      <w:adjustRightInd/>
      <w:snapToGrid/>
      <w:spacing w:after="0"/>
      <w:ind w:left="200" w:hanging="200" w:hangingChars="200"/>
      <w:jc w:val="both"/>
    </w:pPr>
    <w:rPr>
      <w:rFonts w:ascii="Times New Roman" w:hAnsi="Times New Roman" w:eastAsia="宋体" w:cs="Times New Roman"/>
      <w:kern w:val="2"/>
      <w:sz w:val="21"/>
      <w:szCs w:val="24"/>
    </w:rPr>
  </w:style>
  <w:style w:type="character" w:customStyle="1" w:styleId="8">
    <w:name w:val="页眉 Char"/>
    <w:basedOn w:val="7"/>
    <w:link w:val="4"/>
    <w:qFormat/>
    <w:uiPriority w:val="99"/>
    <w:rPr>
      <w:rFonts w:ascii="Tahoma" w:hAnsi="Tahoma"/>
      <w:sz w:val="18"/>
      <w:szCs w:val="18"/>
    </w:rPr>
  </w:style>
  <w:style w:type="character" w:customStyle="1" w:styleId="9">
    <w:name w:val="页脚 Char"/>
    <w:basedOn w:val="7"/>
    <w:link w:val="3"/>
    <w:uiPriority w:val="99"/>
    <w:rPr>
      <w:rFonts w:ascii="Tahoma" w:hAnsi="Tahoma"/>
      <w:sz w:val="18"/>
      <w:szCs w:val="18"/>
    </w:rPr>
  </w:style>
  <w:style w:type="paragraph" w:customStyle="1" w:styleId="10">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1">
    <w:name w:val="p15"/>
    <w:basedOn w:val="1"/>
    <w:qFormat/>
    <w:uiPriority w:val="0"/>
    <w:pPr>
      <w:snapToGrid/>
      <w:spacing w:after="0"/>
    </w:pPr>
    <w:rPr>
      <w:rFonts w:ascii="Arial Unicode MS" w:hAnsi="Arial Unicode MS" w:eastAsia="宋体"/>
      <w:color w:val="000000"/>
      <w:sz w:val="24"/>
      <w:szCs w:val="24"/>
    </w:rPr>
  </w:style>
  <w:style w:type="paragraph" w:customStyle="1" w:styleId="12">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3">
    <w:name w:val="纯文本 Char"/>
    <w:basedOn w:val="7"/>
    <w:link w:val="2"/>
    <w:uiPriority w:val="0"/>
    <w:rPr>
      <w:rFonts w:ascii="宋体" w:hAnsi="Courier New" w:eastAsia="仿宋_GB2312" w:cs="Courier New"/>
      <w:kern w:val="2"/>
      <w:sz w:val="32"/>
      <w:szCs w:val="21"/>
    </w:rPr>
  </w:style>
  <w:style w:type="paragraph" w:customStyle="1" w:styleId="14">
    <w:name w:val="样式3"/>
    <w:basedOn w:val="2"/>
    <w:uiPriority w:val="0"/>
    <w:pPr>
      <w:spacing w:line="0" w:lineRule="atLeast"/>
      <w:outlineLvl w:val="0"/>
    </w:pPr>
    <w:rPr>
      <w:rFonts w:eastAsia="宋体" w:cs="Times New Roman"/>
      <w:kern w:val="0"/>
      <w:sz w:val="28"/>
      <w:szCs w:val="20"/>
    </w:rPr>
  </w:style>
  <w:style w:type="paragraph" w:customStyle="1" w:styleId="15">
    <w:name w:val="图"/>
    <w:basedOn w:val="1"/>
    <w:uiPriority w:val="0"/>
    <w:pPr>
      <w:keepNext/>
      <w:widowControl w:val="0"/>
      <w:snapToGrid/>
      <w:spacing w:before="60" w:after="60" w:line="300" w:lineRule="auto"/>
      <w:jc w:val="center"/>
    </w:pPr>
    <w:rPr>
      <w:rFonts w:ascii="Times New Roman" w:hAnsi="Times New Roman" w:eastAsia="宋体" w:cs="Times New Roman"/>
      <w:spacing w:val="2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454D6-E0BC-420A-9F09-417C27425D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514</Words>
  <Characters>2930</Characters>
  <Lines>24</Lines>
  <Paragraphs>6</Paragraphs>
  <TotalTime>89</TotalTime>
  <ScaleCrop>false</ScaleCrop>
  <LinksUpToDate>false</LinksUpToDate>
  <CharactersWithSpaces>3438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2017-10-24T09:15:00Z</dcterms:created>
  <dc:creator>Administrator.HOMEMIC-CRDE2C6</dc:creator>
  <cp:lastModifiedBy>Administrator</cp:lastModifiedBy>
  <dcterms:modified xsi:type="dcterms:W3CDTF">2021-08-20T00:32:52Z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