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物品转运机器人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物品转运机器人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50000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物品转运机器人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before="480" w:after="480"/>
        <w:ind w:firstLine="1807" w:firstLineChars="500"/>
        <w:jc w:val="left"/>
        <w:rPr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标本运送机器人</w:t>
      </w:r>
      <w:r>
        <w:rPr>
          <w:rFonts w:ascii="Times New Roman" w:hAnsi="Times New Roman" w:eastAsia="宋体" w:cs="Times New Roman"/>
          <w:b/>
          <w:sz w:val="36"/>
          <w:szCs w:val="36"/>
        </w:rPr>
        <w:t>产品参数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ascii="宋体" w:hAnsi="宋体" w:eastAsia="宋体" w:cs="Times New Roman"/>
          <w:color w:val="1F2329"/>
          <w:sz w:val="28"/>
          <w:szCs w:val="28"/>
        </w:rPr>
        <w:t>机身材质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航空铝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，</w:t>
      </w:r>
      <w:r>
        <w:rPr>
          <w:rFonts w:ascii="宋体" w:hAnsi="宋体" w:eastAsia="宋体" w:cs="Times New Roman"/>
          <w:color w:val="1F2329"/>
          <w:sz w:val="28"/>
          <w:szCs w:val="28"/>
        </w:rPr>
        <w:t>高强度PC+ABS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color w:val="1F2329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2、</w:t>
      </w:r>
      <w:r>
        <w:rPr>
          <w:rFonts w:ascii="宋体" w:hAnsi="宋体" w:eastAsia="宋体" w:cs="Times New Roman"/>
          <w:color w:val="1F2329"/>
          <w:sz w:val="28"/>
          <w:szCs w:val="28"/>
        </w:rPr>
        <w:t>承载空间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托盘层数可调，标配3层</w:t>
      </w:r>
      <w:r>
        <w:rPr>
          <w:rFonts w:hint="eastAsia" w:ascii="宋体" w:hAnsi="宋体" w:eastAsia="宋体" w:cs="Times New Roman"/>
          <w:color w:val="1F2329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color w:val="1F2329"/>
          <w:sz w:val="28"/>
          <w:szCs w:val="28"/>
        </w:rPr>
        <w:t>3、</w:t>
      </w:r>
      <w:r>
        <w:rPr>
          <w:rFonts w:ascii="宋体" w:hAnsi="宋体" w:eastAsia="宋体" w:cs="Times New Roman"/>
          <w:color w:val="1F2329"/>
          <w:sz w:val="28"/>
          <w:szCs w:val="28"/>
        </w:rPr>
        <w:t>单托盘承重</w:t>
      </w:r>
      <w:r>
        <w:rPr>
          <w:rFonts w:hint="eastAsia" w:ascii="宋体" w:hAnsi="宋体" w:eastAsia="宋体" w:cs="Times New Roman"/>
          <w:color w:val="1F2329"/>
          <w:sz w:val="28"/>
          <w:szCs w:val="28"/>
          <w:lang w:eastAsia="zh-CN"/>
        </w:rPr>
        <w:t>≥</w:t>
      </w:r>
      <w:r>
        <w:rPr>
          <w:rFonts w:ascii="宋体" w:hAnsi="宋体" w:eastAsia="宋体" w:cs="Times New Roman"/>
          <w:color w:val="1F2329"/>
          <w:sz w:val="28"/>
          <w:szCs w:val="28"/>
        </w:rPr>
        <w:t>10Kg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；</w:t>
      </w:r>
      <w:r>
        <w:rPr>
          <w:rFonts w:ascii="宋体" w:hAnsi="宋体" w:eastAsia="宋体" w:cs="Times New Roman"/>
          <w:color w:val="1F2329"/>
          <w:sz w:val="28"/>
          <w:szCs w:val="28"/>
        </w:rPr>
        <w:t>总承重</w:t>
      </w:r>
      <w:r>
        <w:rPr>
          <w:rFonts w:hint="eastAsia" w:ascii="宋体" w:hAnsi="宋体" w:eastAsia="宋体" w:cs="Times New Roman"/>
          <w:color w:val="1F2329"/>
          <w:sz w:val="28"/>
          <w:szCs w:val="28"/>
          <w:lang w:eastAsia="zh-CN"/>
        </w:rPr>
        <w:t>≥</w:t>
      </w:r>
      <w:r>
        <w:rPr>
          <w:rFonts w:ascii="宋体" w:hAnsi="宋体" w:eastAsia="宋体" w:cs="Times New Roman"/>
          <w:color w:val="1F2329"/>
          <w:sz w:val="28"/>
          <w:szCs w:val="28"/>
        </w:rPr>
        <w:t>40Kg</w:t>
      </w:r>
    </w:p>
    <w:p>
      <w:pPr>
        <w:spacing w:line="360" w:lineRule="auto"/>
        <w:ind w:left="1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</w:t>
      </w:r>
      <w:r>
        <w:rPr>
          <w:rFonts w:ascii="宋体" w:hAnsi="宋体" w:eastAsia="宋体" w:cs="Times New Roman"/>
          <w:color w:val="1F2329"/>
          <w:sz w:val="28"/>
          <w:szCs w:val="28"/>
        </w:rPr>
        <w:t>硬件平台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 xml:space="preserve">高通8核芯片+32位Microchip MCU+intel </w:t>
      </w:r>
      <w:r>
        <w:rPr>
          <w:rFonts w:hint="eastAsia" w:ascii="宋体" w:hAnsi="宋体" w:eastAsia="宋体" w:cs="Times New Roman"/>
          <w:color w:val="1F2329"/>
          <w:sz w:val="28"/>
          <w:szCs w:val="28"/>
          <w:lang w:val="en-US" w:eastAsia="zh-CN"/>
        </w:rPr>
        <w:t>及以上</w:t>
      </w:r>
      <w:r>
        <w:rPr>
          <w:rFonts w:ascii="宋体" w:hAnsi="宋体" w:eastAsia="宋体" w:cs="Times New Roman"/>
          <w:color w:val="1F2329"/>
          <w:sz w:val="28"/>
          <w:szCs w:val="28"/>
        </w:rPr>
        <w:t>realsense深度传感器</w:t>
      </w:r>
    </w:p>
    <w:p>
      <w:pPr>
        <w:spacing w:line="360" w:lineRule="auto"/>
        <w:jc w:val="left"/>
        <w:rPr>
          <w:rFonts w:ascii="宋体" w:hAnsi="宋体" w:eastAsia="宋体" w:cs="Times New Roman"/>
          <w:color w:val="1F2329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5、</w:t>
      </w:r>
      <w:r>
        <w:rPr>
          <w:rFonts w:ascii="宋体" w:hAnsi="宋体" w:eastAsia="宋体" w:cs="Times New Roman"/>
          <w:color w:val="1F2329"/>
          <w:sz w:val="28"/>
          <w:szCs w:val="28"/>
        </w:rPr>
        <w:t>操作系统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基于Android 9.0</w:t>
      </w:r>
    </w:p>
    <w:p>
      <w:pPr>
        <w:spacing w:line="360" w:lineRule="auto"/>
        <w:jc w:val="left"/>
        <w:rPr>
          <w:rFonts w:ascii="宋体" w:hAnsi="宋体" w:eastAsia="宋体" w:cs="Times New Roman"/>
          <w:color w:val="1F2329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6、</w:t>
      </w:r>
      <w:r>
        <w:rPr>
          <w:rFonts w:ascii="宋体" w:hAnsi="宋体" w:eastAsia="宋体" w:cs="Times New Roman"/>
          <w:color w:val="1F2329"/>
          <w:sz w:val="28"/>
          <w:szCs w:val="28"/>
        </w:rPr>
        <w:t>导航系统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激光雷达+视觉定位+视觉避障+里程计+惯性制导</w:t>
      </w:r>
      <w:r>
        <w:rPr>
          <w:rFonts w:ascii="宋体" w:hAnsi="宋体" w:eastAsia="宋体" w:cs="Times New Roman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>7、</w:t>
      </w:r>
      <w:r>
        <w:rPr>
          <w:rFonts w:ascii="宋体" w:hAnsi="宋体" w:eastAsia="宋体" w:cs="Times New Roman"/>
          <w:color w:val="1F2329"/>
          <w:sz w:val="28"/>
          <w:szCs w:val="28"/>
        </w:rPr>
        <w:t>交互能力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语音交互+触摸屏操控+人脸识别</w:t>
      </w:r>
    </w:p>
    <w:p>
      <w:pPr>
        <w:spacing w:line="360" w:lineRule="auto"/>
        <w:jc w:val="left"/>
        <w:rPr>
          <w:rFonts w:ascii="宋体" w:hAnsi="宋体" w:eastAsia="宋体" w:cs="Times New Roman"/>
          <w:color w:val="1F2329"/>
          <w:sz w:val="28"/>
          <w:szCs w:val="28"/>
        </w:rPr>
      </w:pPr>
      <w:r>
        <w:rPr>
          <w:rFonts w:hint="eastAsia" w:ascii="宋体" w:hAnsi="宋体" w:eastAsia="宋体" w:cs="Times New Roman"/>
          <w:color w:val="1F2329"/>
          <w:sz w:val="28"/>
          <w:szCs w:val="28"/>
        </w:rPr>
        <w:t>8、</w:t>
      </w:r>
      <w:r>
        <w:rPr>
          <w:rFonts w:ascii="宋体" w:hAnsi="宋体" w:eastAsia="宋体" w:cs="Times New Roman"/>
          <w:color w:val="1F2329"/>
          <w:sz w:val="28"/>
          <w:szCs w:val="28"/>
        </w:rPr>
        <w:t>Mic阵列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6麦阵列，360°音源定位</w:t>
      </w:r>
    </w:p>
    <w:p>
      <w:pPr>
        <w:spacing w:line="360" w:lineRule="auto"/>
        <w:jc w:val="left"/>
        <w:rPr>
          <w:rFonts w:ascii="宋体" w:hAnsi="宋体" w:eastAsia="宋体" w:cs="Times New Roman"/>
          <w:color w:val="1F2329"/>
          <w:sz w:val="28"/>
          <w:szCs w:val="28"/>
        </w:rPr>
      </w:pPr>
      <w:r>
        <w:rPr>
          <w:rFonts w:hint="eastAsia" w:ascii="宋体" w:hAnsi="宋体" w:eastAsia="宋体" w:cs="Times New Roman"/>
          <w:color w:val="1F2329"/>
          <w:sz w:val="28"/>
          <w:szCs w:val="28"/>
        </w:rPr>
        <w:t>9、</w:t>
      </w:r>
      <w:r>
        <w:rPr>
          <w:rFonts w:ascii="宋体" w:hAnsi="宋体" w:eastAsia="宋体" w:cs="Times New Roman"/>
          <w:color w:val="1F2329"/>
          <w:sz w:val="28"/>
          <w:szCs w:val="28"/>
        </w:rPr>
        <w:t>屏幕尺寸</w:t>
      </w:r>
      <w:r>
        <w:rPr>
          <w:rFonts w:hint="eastAsia" w:ascii="宋体" w:hAnsi="宋体" w:eastAsia="宋体" w:cs="Times New Roman"/>
          <w:color w:val="1F2329"/>
          <w:sz w:val="28"/>
          <w:szCs w:val="28"/>
          <w:lang w:eastAsia="zh-CN"/>
        </w:rPr>
        <w:t>≥</w:t>
      </w:r>
      <w:r>
        <w:rPr>
          <w:rFonts w:ascii="宋体" w:hAnsi="宋体" w:eastAsia="宋体" w:cs="Times New Roman"/>
          <w:color w:val="1F2329"/>
          <w:sz w:val="28"/>
          <w:szCs w:val="28"/>
        </w:rPr>
        <w:t>10.1 inch  1080P， 1200x1920像素</w:t>
      </w:r>
    </w:p>
    <w:p>
      <w:pPr>
        <w:spacing w:line="360" w:lineRule="auto"/>
        <w:jc w:val="left"/>
        <w:rPr>
          <w:rFonts w:ascii="宋体" w:hAnsi="宋体" w:eastAsia="宋体" w:cs="Times New Roman"/>
          <w:color w:val="1F2329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10、</w:t>
      </w:r>
      <w:r>
        <w:rPr>
          <w:rFonts w:ascii="宋体" w:hAnsi="宋体" w:eastAsia="宋体" w:cs="Times New Roman"/>
          <w:color w:val="1F2329"/>
          <w:sz w:val="28"/>
          <w:szCs w:val="28"/>
        </w:rPr>
        <w:t>网络支持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4G （支持TDD-LTE，FDD-LTE）、WiFi 支持</w:t>
      </w:r>
      <w:bookmarkStart w:id="0" w:name="_GoBack"/>
      <w:bookmarkEnd w:id="0"/>
      <w:r>
        <w:rPr>
          <w:rFonts w:ascii="宋体" w:hAnsi="宋体" w:eastAsia="宋体" w:cs="Times New Roman"/>
          <w:color w:val="1F2329"/>
          <w:sz w:val="28"/>
          <w:szCs w:val="28"/>
        </w:rPr>
        <w:t>2.4G/5G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color w:val="1F2329"/>
          <w:sz w:val="28"/>
          <w:szCs w:val="28"/>
        </w:rPr>
        <w:t>11、</w:t>
      </w:r>
      <w:r>
        <w:rPr>
          <w:rFonts w:ascii="宋体" w:hAnsi="宋体" w:eastAsia="宋体" w:cs="Times New Roman"/>
          <w:color w:val="1F2329"/>
          <w:sz w:val="28"/>
          <w:szCs w:val="28"/>
        </w:rPr>
        <w:t>充电方式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线充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；</w:t>
      </w:r>
      <w:r>
        <w:rPr>
          <w:rFonts w:ascii="宋体" w:hAnsi="宋体" w:eastAsia="宋体" w:cs="Times New Roman"/>
          <w:color w:val="1F2329"/>
          <w:sz w:val="28"/>
          <w:szCs w:val="28"/>
        </w:rPr>
        <w:t>充电时间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3.5小时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;</w:t>
      </w:r>
      <w:r>
        <w:rPr>
          <w:rFonts w:ascii="宋体" w:hAnsi="宋体" w:eastAsia="宋体" w:cs="Times New Roman"/>
          <w:color w:val="1F2329"/>
          <w:sz w:val="28"/>
          <w:szCs w:val="28"/>
        </w:rPr>
        <w:t xml:space="preserve"> 续航时间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9～12小时（根据实际工况）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;</w:t>
      </w:r>
      <w:r>
        <w:rPr>
          <w:rFonts w:ascii="宋体" w:hAnsi="宋体" w:eastAsia="宋体" w:cs="Times New Roman"/>
          <w:color w:val="1F2329"/>
          <w:sz w:val="28"/>
          <w:szCs w:val="28"/>
        </w:rPr>
        <w:t>待机时间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15小时以上</w:t>
      </w:r>
    </w:p>
    <w:p>
      <w:pPr>
        <w:spacing w:line="360" w:lineRule="auto"/>
        <w:jc w:val="left"/>
        <w:rPr>
          <w:rFonts w:ascii="宋体" w:hAnsi="宋体" w:eastAsia="宋体" w:cs="Times New Roman"/>
          <w:color w:val="1F2329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12、</w:t>
      </w:r>
      <w:r>
        <w:rPr>
          <w:rFonts w:ascii="宋体" w:hAnsi="宋体" w:eastAsia="宋体" w:cs="Times New Roman"/>
          <w:color w:val="1F2329"/>
          <w:sz w:val="28"/>
          <w:szCs w:val="28"/>
        </w:rPr>
        <w:t>巡航速度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0.5～1.2m/s （可调节）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;</w:t>
      </w:r>
      <w:r>
        <w:rPr>
          <w:rFonts w:ascii="宋体" w:hAnsi="宋体" w:eastAsia="宋体" w:cs="Times New Roman"/>
          <w:color w:val="1F2329"/>
          <w:sz w:val="28"/>
          <w:szCs w:val="28"/>
        </w:rPr>
        <w:t xml:space="preserve"> 爬坡能力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：</w:t>
      </w:r>
      <w:r>
        <w:rPr>
          <w:rFonts w:ascii="宋体" w:hAnsi="宋体" w:eastAsia="宋体" w:cs="Times New Roman"/>
          <w:color w:val="1F2329"/>
          <w:sz w:val="28"/>
          <w:szCs w:val="28"/>
        </w:rPr>
        <w:t>5度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；</w:t>
      </w:r>
      <w:r>
        <w:rPr>
          <w:rFonts w:ascii="宋体" w:hAnsi="宋体" w:eastAsia="宋体" w:cs="Times New Roman"/>
          <w:color w:val="1F2329"/>
          <w:sz w:val="28"/>
          <w:szCs w:val="28"/>
        </w:rPr>
        <w:t>定位精度</w:t>
      </w:r>
      <w:r>
        <w:rPr>
          <w:rFonts w:hint="eastAsia" w:ascii="宋体" w:hAnsi="宋体" w:eastAsia="宋体" w:cs="Times New Roman"/>
          <w:color w:val="1F2329"/>
          <w:sz w:val="28"/>
          <w:szCs w:val="28"/>
        </w:rPr>
        <w:t>:</w:t>
      </w:r>
      <w:r>
        <w:rPr>
          <w:rFonts w:ascii="宋体" w:hAnsi="宋体" w:eastAsia="宋体" w:cs="Times New Roman"/>
          <w:color w:val="1F2329"/>
          <w:sz w:val="28"/>
          <w:szCs w:val="28"/>
        </w:rPr>
        <w:t>厘米级别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13、维护保养：每年能定期保养，整机保修三年。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0D0A55DB"/>
    <w:rsid w:val="21D5478E"/>
    <w:rsid w:val="3A5566B8"/>
    <w:rsid w:val="759C6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4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2021-11-25T07:01:50Z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2A57263DE6F74B16B5DFFE2CAA4358B1</vt:lpwstr>
  </property>
</Properties>
</file>