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79" w:rsidRDefault="00D54CDF" w:rsidP="00635979">
      <w:pPr>
        <w:jc w:val="center"/>
        <w:rPr>
          <w:rFonts w:ascii="黑体" w:eastAsia="黑体" w:hAnsi="黑体"/>
          <w:sz w:val="44"/>
          <w:szCs w:val="44"/>
        </w:rPr>
      </w:pPr>
      <w:r w:rsidRPr="00D54CDF">
        <w:rPr>
          <w:rFonts w:ascii="黑体" w:eastAsia="黑体" w:hAnsi="黑体" w:hint="eastAsia"/>
          <w:sz w:val="44"/>
          <w:szCs w:val="44"/>
        </w:rPr>
        <w:t>口腔科正畸钳</w:t>
      </w:r>
      <w:r w:rsidR="00635979">
        <w:rPr>
          <w:rFonts w:ascii="黑体" w:eastAsia="黑体" w:hAnsi="黑体" w:hint="eastAsia"/>
          <w:sz w:val="44"/>
          <w:szCs w:val="44"/>
        </w:rPr>
        <w:t>采购项目招标文件</w:t>
      </w:r>
    </w:p>
    <w:p w:rsidR="00041060" w:rsidRDefault="00041060" w:rsidP="00041060">
      <w:pPr>
        <w:rPr>
          <w:sz w:val="24"/>
          <w:szCs w:val="24"/>
        </w:rPr>
      </w:pPr>
    </w:p>
    <w:p w:rsidR="00635979" w:rsidRDefault="00041060" w:rsidP="00635979">
      <w:pPr>
        <w:rPr>
          <w:rFonts w:ascii="黑体" w:eastAsia="黑体" w:hAnsi="黑体"/>
          <w:sz w:val="44"/>
          <w:szCs w:val="44"/>
        </w:rPr>
      </w:pPr>
      <w:r w:rsidRPr="00FA1DE3">
        <w:rPr>
          <w:rFonts w:hint="eastAsia"/>
          <w:sz w:val="24"/>
          <w:szCs w:val="24"/>
        </w:rPr>
        <w:t>一、项目名称：</w:t>
      </w:r>
      <w:r w:rsidR="00D54CDF" w:rsidRPr="00D54CDF">
        <w:rPr>
          <w:rFonts w:hint="eastAsia"/>
          <w:sz w:val="24"/>
          <w:szCs w:val="24"/>
        </w:rPr>
        <w:t>口腔科正畸钳</w:t>
      </w:r>
      <w:r w:rsidR="00F84B17" w:rsidRPr="00F84B17">
        <w:rPr>
          <w:rFonts w:hint="eastAsia"/>
          <w:sz w:val="24"/>
          <w:szCs w:val="24"/>
        </w:rPr>
        <w:t>采购项目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DA3C0F">
        <w:rPr>
          <w:sz w:val="24"/>
          <w:szCs w:val="24"/>
        </w:rPr>
        <w:t>46</w:t>
      </w:r>
      <w:r w:rsidR="00F84B17">
        <w:rPr>
          <w:sz w:val="24"/>
          <w:szCs w:val="24"/>
        </w:rPr>
        <w:t>0</w:t>
      </w:r>
      <w:r w:rsidR="00635979">
        <w:rPr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D54CDF" w:rsidP="00DA3C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口腔</w:t>
            </w:r>
            <w:r w:rsidR="00635979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2693" w:type="dxa"/>
            <w:vAlign w:val="center"/>
          </w:tcPr>
          <w:p w:rsidR="00041060" w:rsidRPr="00344E47" w:rsidRDefault="00D54CDF" w:rsidP="00DA3C0F">
            <w:pPr>
              <w:jc w:val="center"/>
              <w:rPr>
                <w:sz w:val="24"/>
                <w:szCs w:val="24"/>
              </w:rPr>
            </w:pPr>
            <w:r w:rsidRPr="00D54CDF">
              <w:rPr>
                <w:rFonts w:hint="eastAsia"/>
                <w:sz w:val="24"/>
                <w:szCs w:val="24"/>
              </w:rPr>
              <w:t>正畸钳</w:t>
            </w:r>
          </w:p>
        </w:tc>
        <w:tc>
          <w:tcPr>
            <w:tcW w:w="992" w:type="dxa"/>
            <w:vAlign w:val="center"/>
          </w:tcPr>
          <w:p w:rsidR="00041060" w:rsidRPr="00344E47" w:rsidRDefault="00D54CDF" w:rsidP="00DA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1060" w:rsidRPr="00344E47" w:rsidRDefault="00D54CDF" w:rsidP="00DA3C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1417" w:type="dxa"/>
            <w:vAlign w:val="center"/>
          </w:tcPr>
          <w:p w:rsidR="00041060" w:rsidRPr="00344E47" w:rsidRDefault="00DA3C0F" w:rsidP="00DA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635979" w:rsidRPr="0063597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41060" w:rsidRPr="00344E47" w:rsidRDefault="00DA3C0F" w:rsidP="00DA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bookmarkStart w:id="0" w:name="_GoBack"/>
            <w:bookmarkEnd w:id="0"/>
            <w:r w:rsidR="00635979">
              <w:rPr>
                <w:sz w:val="24"/>
                <w:szCs w:val="24"/>
              </w:rPr>
              <w:t>000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FE3E3E" w:rsidRPr="00FA1DE3">
        <w:rPr>
          <w:rFonts w:hint="eastAsia"/>
          <w:sz w:val="24"/>
          <w:szCs w:val="24"/>
        </w:rPr>
        <w:t>乙方应向甲方提供合法的发票，甲方凭发票分三次付款。乙方对产品进行安装并调试验收合格后</w:t>
      </w:r>
      <w:r w:rsidR="00FE3E3E">
        <w:rPr>
          <w:rFonts w:hint="eastAsia"/>
          <w:sz w:val="24"/>
          <w:szCs w:val="24"/>
        </w:rPr>
        <w:t>一个月</w:t>
      </w:r>
      <w:r w:rsidR="00FE3E3E" w:rsidRPr="00FA1DE3">
        <w:rPr>
          <w:rFonts w:hint="eastAsia"/>
          <w:sz w:val="24"/>
          <w:szCs w:val="24"/>
        </w:rPr>
        <w:t>内，甲方按发票支付货款总金额的</w:t>
      </w:r>
      <w:r w:rsidR="00FE3E3E" w:rsidRPr="00FA1DE3">
        <w:rPr>
          <w:rFonts w:hint="eastAsia"/>
          <w:sz w:val="24"/>
          <w:szCs w:val="24"/>
        </w:rPr>
        <w:t>50%</w:t>
      </w:r>
      <w:r w:rsidR="00FE3E3E" w:rsidRPr="00FA1DE3">
        <w:rPr>
          <w:rFonts w:hint="eastAsia"/>
          <w:sz w:val="24"/>
          <w:szCs w:val="24"/>
        </w:rPr>
        <w:t>，六个月后，如没有出现质量问题，再支付总金额的</w:t>
      </w:r>
      <w:r w:rsidR="00FE3E3E" w:rsidRPr="00FA1DE3">
        <w:rPr>
          <w:rFonts w:hint="eastAsia"/>
          <w:sz w:val="24"/>
          <w:szCs w:val="24"/>
        </w:rPr>
        <w:t>40%</w:t>
      </w:r>
      <w:r w:rsidR="00FE3E3E" w:rsidRPr="00FA1DE3">
        <w:rPr>
          <w:rFonts w:hint="eastAsia"/>
          <w:sz w:val="24"/>
          <w:szCs w:val="24"/>
        </w:rPr>
        <w:t>，余款</w:t>
      </w:r>
      <w:r w:rsidR="00FE3E3E" w:rsidRPr="00FA1DE3">
        <w:rPr>
          <w:rFonts w:hint="eastAsia"/>
          <w:sz w:val="24"/>
          <w:szCs w:val="24"/>
        </w:rPr>
        <w:t>10%</w:t>
      </w:r>
      <w:r w:rsidR="00FE3E3E" w:rsidRPr="00FA1DE3">
        <w:rPr>
          <w:rFonts w:hint="eastAsia"/>
          <w:sz w:val="24"/>
          <w:szCs w:val="24"/>
        </w:rPr>
        <w:t>在</w:t>
      </w:r>
      <w:r w:rsidR="00FE3E3E">
        <w:rPr>
          <w:rFonts w:hint="eastAsia"/>
          <w:sz w:val="24"/>
          <w:szCs w:val="24"/>
        </w:rPr>
        <w:t>验收合格</w:t>
      </w:r>
      <w:r w:rsidR="00FE3E3E" w:rsidRPr="00FA1DE3">
        <w:rPr>
          <w:rFonts w:hint="eastAsia"/>
          <w:sz w:val="24"/>
          <w:szCs w:val="24"/>
        </w:rPr>
        <w:t>一年</w:t>
      </w:r>
      <w:r w:rsidR="00FE3E3E">
        <w:rPr>
          <w:rFonts w:hint="eastAsia"/>
          <w:sz w:val="24"/>
          <w:szCs w:val="24"/>
        </w:rPr>
        <w:t>后</w:t>
      </w:r>
      <w:r w:rsidR="00FE3E3E" w:rsidRPr="00FA1DE3">
        <w:rPr>
          <w:rFonts w:hint="eastAsia"/>
          <w:sz w:val="24"/>
          <w:szCs w:val="24"/>
        </w:rPr>
        <w:t>付清。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F1297C">
      <w:pPr>
        <w:pStyle w:val="a9"/>
        <w:numPr>
          <w:ilvl w:val="0"/>
          <w:numId w:val="11"/>
        </w:numPr>
        <w:ind w:firstLineChars="0"/>
        <w:rPr>
          <w:sz w:val="24"/>
          <w:szCs w:val="24"/>
        </w:rPr>
      </w:pPr>
      <w:r w:rsidRPr="00F1297C">
        <w:rPr>
          <w:rFonts w:hint="eastAsia"/>
          <w:sz w:val="24"/>
          <w:szCs w:val="24"/>
        </w:rPr>
        <w:t>采购需求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851"/>
        <w:gridCol w:w="993"/>
        <w:gridCol w:w="7026"/>
        <w:gridCol w:w="1337"/>
      </w:tblGrid>
      <w:tr w:rsidR="00D54CDF" w:rsidRPr="00D54CDF" w:rsidTr="00D54CD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DF" w:rsidRPr="00D54CDF" w:rsidRDefault="00D54CDF" w:rsidP="00D54CDF">
            <w:pPr>
              <w:adjustRightInd/>
              <w:snapToGrid/>
              <w:spacing w:after="0"/>
              <w:jc w:val="center"/>
              <w:rPr>
                <w:szCs w:val="24"/>
              </w:rPr>
            </w:pPr>
            <w:r w:rsidRPr="00D54CDF">
              <w:rPr>
                <w:rFonts w:hint="eastAsia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DF" w:rsidRPr="00D54CDF" w:rsidRDefault="00D54CDF" w:rsidP="00D54CDF">
            <w:pPr>
              <w:adjustRightInd/>
              <w:snapToGrid/>
              <w:spacing w:after="0"/>
              <w:ind w:firstLineChars="100" w:firstLine="220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名称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DF" w:rsidRPr="00D54CDF" w:rsidRDefault="00D54CDF" w:rsidP="00D54CDF">
            <w:pPr>
              <w:adjustRightInd/>
              <w:snapToGrid/>
              <w:spacing w:after="0"/>
              <w:jc w:val="center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产品参数、规格材质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DF" w:rsidRPr="00D54CDF" w:rsidRDefault="00D54CDF" w:rsidP="00D54CDF">
            <w:pPr>
              <w:adjustRightInd/>
              <w:snapToGrid/>
              <w:spacing w:after="0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数量（把）</w:t>
            </w:r>
          </w:p>
        </w:tc>
      </w:tr>
      <w:tr w:rsidR="00D54CDF" w:rsidRPr="00D54CDF" w:rsidTr="00D54CDF">
        <w:trPr>
          <w:trHeight w:val="26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DF" w:rsidRPr="00D54CDF" w:rsidRDefault="00D54CDF" w:rsidP="00D54CDF">
            <w:pPr>
              <w:adjustRightInd/>
              <w:snapToGrid/>
              <w:spacing w:after="0"/>
              <w:jc w:val="center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DF" w:rsidRPr="00D54CDF" w:rsidRDefault="00D54CDF" w:rsidP="00D54CDF">
            <w:pPr>
              <w:adjustRightInd/>
              <w:snapToGrid/>
              <w:spacing w:after="0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细丝切断钳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DF" w:rsidRDefault="00D54CDF" w:rsidP="00D54CDF">
            <w:pPr>
              <w:adjustRightInd/>
              <w:snapToGrid/>
              <w:spacing w:after="0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镶嵌类钳，全国知名高端品牌</w:t>
            </w:r>
            <w:r w:rsidRPr="00D54CDF">
              <w:rPr>
                <w:rFonts w:hint="eastAsia"/>
                <w:szCs w:val="24"/>
              </w:rPr>
              <w:t xml:space="preserve">;                                  </w:t>
            </w:r>
          </w:p>
          <w:p w:rsidR="00D54CDF" w:rsidRPr="00D54CDF" w:rsidRDefault="00D54CDF" w:rsidP="00D54CDF">
            <w:pPr>
              <w:adjustRightInd/>
              <w:snapToGrid/>
              <w:spacing w:after="0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镶嵌类钳的镶块材料由符合</w:t>
            </w:r>
            <w:r w:rsidRPr="00D54CDF">
              <w:rPr>
                <w:rFonts w:hint="eastAsia"/>
                <w:szCs w:val="24"/>
              </w:rPr>
              <w:t>GB/T9943-2008</w:t>
            </w:r>
            <w:r w:rsidRPr="00D54CDF">
              <w:rPr>
                <w:rFonts w:hint="eastAsia"/>
                <w:szCs w:val="24"/>
              </w:rPr>
              <w:t>中规定的</w:t>
            </w:r>
            <w:r w:rsidRPr="00D54CDF">
              <w:rPr>
                <w:rFonts w:hint="eastAsia"/>
                <w:szCs w:val="24"/>
              </w:rPr>
              <w:t>W18Cr4V</w:t>
            </w:r>
            <w:r w:rsidRPr="00D54CDF">
              <w:rPr>
                <w:rFonts w:hint="eastAsia"/>
                <w:szCs w:val="24"/>
              </w:rPr>
              <w:t>或</w:t>
            </w:r>
            <w:r w:rsidRPr="00D54CDF">
              <w:rPr>
                <w:rFonts w:hint="eastAsia"/>
                <w:szCs w:val="24"/>
              </w:rPr>
              <w:t>W6Mo5Cr4V2</w:t>
            </w:r>
            <w:r w:rsidRPr="00D54CDF">
              <w:rPr>
                <w:rFonts w:hint="eastAsia"/>
                <w:szCs w:val="24"/>
              </w:rPr>
              <w:t>高速钢制成，镶嵌金属均匀分布全身</w:t>
            </w:r>
            <w:r w:rsidRPr="00D54CDF">
              <w:rPr>
                <w:rFonts w:hint="eastAsia"/>
                <w:szCs w:val="24"/>
              </w:rPr>
              <w:t>;                                       3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经过高温热处理，硬度应不低于</w:t>
            </w:r>
            <w:r w:rsidRPr="00D54CDF">
              <w:rPr>
                <w:rFonts w:hint="eastAsia"/>
                <w:szCs w:val="24"/>
              </w:rPr>
              <w:t>HRC4</w:t>
            </w:r>
            <w:r w:rsidRPr="00D54CDF">
              <w:rPr>
                <w:rFonts w:hint="eastAsia"/>
                <w:szCs w:val="24"/>
              </w:rPr>
              <w:t>，镶嵌类钳的镶块硬度应不低于</w:t>
            </w:r>
            <w:r w:rsidRPr="00D54CDF">
              <w:rPr>
                <w:rFonts w:hint="eastAsia"/>
                <w:szCs w:val="24"/>
              </w:rPr>
              <w:t>HRC58;</w:t>
            </w:r>
            <w:r w:rsidRPr="00D54CDF">
              <w:rPr>
                <w:rFonts w:hint="eastAsia"/>
                <w:szCs w:val="24"/>
              </w:rPr>
              <w:br/>
              <w:t>4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表面粗糙度</w:t>
            </w:r>
            <w:r w:rsidRPr="00D54CDF">
              <w:rPr>
                <w:rFonts w:hint="eastAsia"/>
                <w:szCs w:val="24"/>
              </w:rPr>
              <w:t>Ra</w:t>
            </w:r>
            <w:r w:rsidRPr="00D54CDF">
              <w:rPr>
                <w:rFonts w:hint="eastAsia"/>
                <w:szCs w:val="24"/>
              </w:rPr>
              <w:t>值应≤</w:t>
            </w:r>
            <w:r w:rsidRPr="00D54CDF">
              <w:rPr>
                <w:rFonts w:hint="eastAsia"/>
                <w:szCs w:val="24"/>
              </w:rPr>
              <w:t>0.8pm</w:t>
            </w:r>
            <w:r w:rsidRPr="00D54CDF">
              <w:rPr>
                <w:rFonts w:hint="eastAsia"/>
                <w:szCs w:val="24"/>
              </w:rPr>
              <w:t>，头部内平面表面粗糙度</w:t>
            </w:r>
            <w:r w:rsidRPr="00D54CDF">
              <w:rPr>
                <w:rFonts w:hint="eastAsia"/>
                <w:szCs w:val="24"/>
              </w:rPr>
              <w:t>Ra</w:t>
            </w:r>
            <w:r w:rsidRPr="00D54CDF">
              <w:rPr>
                <w:rFonts w:hint="eastAsia"/>
                <w:szCs w:val="24"/>
              </w:rPr>
              <w:t>值应≤</w:t>
            </w:r>
            <w:r w:rsidRPr="00D54CDF">
              <w:rPr>
                <w:rFonts w:hint="eastAsia"/>
                <w:szCs w:val="24"/>
              </w:rPr>
              <w:t xml:space="preserve">    1.6um</w:t>
            </w:r>
            <w:r w:rsidRPr="00D54CDF">
              <w:rPr>
                <w:rFonts w:hint="eastAsia"/>
                <w:szCs w:val="24"/>
              </w:rPr>
              <w:t>，耐腐蚀性强，表面应无任何腐蚀痕迹</w:t>
            </w:r>
            <w:r w:rsidRPr="00D54CDF">
              <w:rPr>
                <w:rFonts w:hint="eastAsia"/>
                <w:szCs w:val="24"/>
              </w:rPr>
              <w:t>;                                             5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做工精良，尺度精准，开合灵活。两刃强韧，用后无卷刃、崩刃</w:t>
            </w:r>
            <w:r w:rsidRPr="00D54CDF">
              <w:rPr>
                <w:rFonts w:hint="eastAsia"/>
                <w:szCs w:val="24"/>
              </w:rPr>
              <w:t>;</w:t>
            </w:r>
            <w:r w:rsidRPr="00D54CDF">
              <w:rPr>
                <w:rFonts w:hint="eastAsia"/>
                <w:szCs w:val="24"/>
              </w:rPr>
              <w:br/>
              <w:t>6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质量保修五年，除人为问题无条件更换。</w:t>
            </w:r>
            <w:r w:rsidRPr="00D54CDF">
              <w:rPr>
                <w:rFonts w:hint="eastAsia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DF" w:rsidRPr="00D54CDF" w:rsidRDefault="00D54CDF" w:rsidP="00DA3C0F">
            <w:pPr>
              <w:adjustRightInd/>
              <w:snapToGrid/>
              <w:spacing w:after="0"/>
              <w:ind w:right="660"/>
              <w:jc w:val="right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30</w:t>
            </w:r>
          </w:p>
        </w:tc>
      </w:tr>
      <w:tr w:rsidR="00D54CDF" w:rsidRPr="00D54CDF" w:rsidTr="00D54CDF">
        <w:trPr>
          <w:trHeight w:val="25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DF" w:rsidRPr="00D54CDF" w:rsidRDefault="00D54CDF" w:rsidP="00D54CDF">
            <w:pPr>
              <w:adjustRightInd/>
              <w:snapToGrid/>
              <w:spacing w:after="0"/>
              <w:jc w:val="center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DF" w:rsidRPr="00D54CDF" w:rsidRDefault="00D54CDF" w:rsidP="00D54CDF">
            <w:pPr>
              <w:adjustRightInd/>
              <w:snapToGrid/>
              <w:spacing w:after="0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末端切断钳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DF" w:rsidRDefault="00D54CDF" w:rsidP="00D54CDF">
            <w:pPr>
              <w:adjustRightInd/>
              <w:snapToGrid/>
              <w:spacing w:after="0"/>
              <w:rPr>
                <w:szCs w:val="24"/>
              </w:rPr>
            </w:pPr>
            <w:r w:rsidRPr="00D54CDF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镶嵌类钳，全国知名高端品牌</w:t>
            </w:r>
            <w:r w:rsidRPr="00D54CDF">
              <w:rPr>
                <w:rFonts w:hint="eastAsia"/>
                <w:szCs w:val="24"/>
              </w:rPr>
              <w:t xml:space="preserve">;                                    </w:t>
            </w:r>
          </w:p>
          <w:p w:rsidR="00D54CDF" w:rsidRPr="00D54CDF" w:rsidRDefault="00D54CDF" w:rsidP="00D54CDF">
            <w:pPr>
              <w:adjustRightInd/>
              <w:snapToGrid/>
              <w:spacing w:after="0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镶嵌类钳的镶块材料由符合</w:t>
            </w:r>
            <w:r w:rsidRPr="00D54CDF">
              <w:rPr>
                <w:rFonts w:hint="eastAsia"/>
                <w:szCs w:val="24"/>
              </w:rPr>
              <w:t>GB/T9943-2008</w:t>
            </w:r>
            <w:r w:rsidRPr="00D54CDF">
              <w:rPr>
                <w:rFonts w:hint="eastAsia"/>
                <w:szCs w:val="24"/>
              </w:rPr>
              <w:t>中规定的</w:t>
            </w:r>
            <w:r w:rsidRPr="00D54CDF">
              <w:rPr>
                <w:rFonts w:hint="eastAsia"/>
                <w:szCs w:val="24"/>
              </w:rPr>
              <w:t>W18Cr4V</w:t>
            </w:r>
            <w:r w:rsidRPr="00D54CDF">
              <w:rPr>
                <w:rFonts w:hint="eastAsia"/>
                <w:szCs w:val="24"/>
              </w:rPr>
              <w:t>或</w:t>
            </w:r>
            <w:r w:rsidRPr="00D54CDF">
              <w:rPr>
                <w:rFonts w:hint="eastAsia"/>
                <w:szCs w:val="24"/>
              </w:rPr>
              <w:t>W6Mo5Cr4V2</w:t>
            </w:r>
            <w:r w:rsidRPr="00D54CDF">
              <w:rPr>
                <w:rFonts w:hint="eastAsia"/>
                <w:szCs w:val="24"/>
              </w:rPr>
              <w:t>高速钢制成，镶嵌金属均匀分布全身</w:t>
            </w:r>
            <w:r w:rsidRPr="00D54CDF">
              <w:rPr>
                <w:rFonts w:hint="eastAsia"/>
                <w:szCs w:val="24"/>
              </w:rPr>
              <w:t>;                                       3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经过高温热处理，硬度应不低于</w:t>
            </w:r>
            <w:r w:rsidRPr="00D54CDF">
              <w:rPr>
                <w:rFonts w:hint="eastAsia"/>
                <w:szCs w:val="24"/>
              </w:rPr>
              <w:t>HRC4</w:t>
            </w:r>
            <w:r w:rsidRPr="00D54CDF">
              <w:rPr>
                <w:rFonts w:hint="eastAsia"/>
                <w:szCs w:val="24"/>
              </w:rPr>
              <w:t>，镶嵌类钳的镶块硬度应不低于</w:t>
            </w:r>
            <w:r w:rsidRPr="00D54CDF">
              <w:rPr>
                <w:rFonts w:hint="eastAsia"/>
                <w:szCs w:val="24"/>
              </w:rPr>
              <w:t>HRC58;</w:t>
            </w:r>
            <w:r w:rsidRPr="00D54CDF">
              <w:rPr>
                <w:rFonts w:hint="eastAsia"/>
                <w:szCs w:val="24"/>
              </w:rPr>
              <w:br/>
              <w:t>4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表面粗糙度</w:t>
            </w:r>
            <w:r w:rsidRPr="00D54CDF">
              <w:rPr>
                <w:rFonts w:hint="eastAsia"/>
                <w:szCs w:val="24"/>
              </w:rPr>
              <w:t>Ra</w:t>
            </w:r>
            <w:r w:rsidRPr="00D54CDF">
              <w:rPr>
                <w:rFonts w:hint="eastAsia"/>
                <w:szCs w:val="24"/>
              </w:rPr>
              <w:t>值应≤</w:t>
            </w:r>
            <w:r w:rsidRPr="00D54CDF">
              <w:rPr>
                <w:rFonts w:hint="eastAsia"/>
                <w:szCs w:val="24"/>
              </w:rPr>
              <w:t>0.8pm</w:t>
            </w:r>
            <w:r w:rsidRPr="00D54CDF">
              <w:rPr>
                <w:rFonts w:hint="eastAsia"/>
                <w:szCs w:val="24"/>
              </w:rPr>
              <w:t>，头部内平面表面粗糙度</w:t>
            </w:r>
            <w:r w:rsidRPr="00D54CDF">
              <w:rPr>
                <w:rFonts w:hint="eastAsia"/>
                <w:szCs w:val="24"/>
              </w:rPr>
              <w:t>Ra</w:t>
            </w:r>
            <w:r w:rsidRPr="00D54CDF">
              <w:rPr>
                <w:rFonts w:hint="eastAsia"/>
                <w:szCs w:val="24"/>
              </w:rPr>
              <w:t>值应≤</w:t>
            </w:r>
            <w:r w:rsidRPr="00D54CDF">
              <w:rPr>
                <w:rFonts w:hint="eastAsia"/>
                <w:szCs w:val="24"/>
              </w:rPr>
              <w:t xml:space="preserve">    1.6um</w:t>
            </w:r>
            <w:r w:rsidRPr="00D54CDF">
              <w:rPr>
                <w:rFonts w:hint="eastAsia"/>
                <w:szCs w:val="24"/>
              </w:rPr>
              <w:t>，耐腐蚀性强，表面应无任何腐蚀痕迹</w:t>
            </w:r>
            <w:r w:rsidRPr="00D54CDF">
              <w:rPr>
                <w:rFonts w:hint="eastAsia"/>
                <w:szCs w:val="24"/>
              </w:rPr>
              <w:t>;                                             5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做工精良，尺度精准，开合灵活。两刃强韧，用后无卷刃、崩刃</w:t>
            </w:r>
            <w:r w:rsidRPr="00D54CDF">
              <w:rPr>
                <w:rFonts w:hint="eastAsia"/>
                <w:szCs w:val="24"/>
              </w:rPr>
              <w:t>;</w:t>
            </w:r>
            <w:r w:rsidRPr="00D54CDF">
              <w:rPr>
                <w:rFonts w:hint="eastAsia"/>
                <w:szCs w:val="24"/>
              </w:rPr>
              <w:br/>
              <w:t>6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质量保修五年，除人为问题无条件更换。</w:t>
            </w:r>
            <w:r w:rsidRPr="00D54CDF">
              <w:rPr>
                <w:rFonts w:hint="eastAsia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DF" w:rsidRPr="00D54CDF" w:rsidRDefault="00D54CDF" w:rsidP="00DA3C0F">
            <w:pPr>
              <w:adjustRightInd/>
              <w:snapToGrid/>
              <w:spacing w:after="0"/>
              <w:ind w:right="660"/>
              <w:jc w:val="right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30</w:t>
            </w:r>
          </w:p>
        </w:tc>
      </w:tr>
      <w:tr w:rsidR="00D54CDF" w:rsidRPr="00D54CDF" w:rsidTr="00D54CDF">
        <w:trPr>
          <w:trHeight w:val="2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DF" w:rsidRPr="00D54CDF" w:rsidRDefault="00D54CDF" w:rsidP="00D54CDF">
            <w:pPr>
              <w:adjustRightInd/>
              <w:snapToGrid/>
              <w:spacing w:after="0"/>
              <w:jc w:val="center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DF" w:rsidRPr="00D54CDF" w:rsidRDefault="00D54CDF" w:rsidP="00D54CDF">
            <w:pPr>
              <w:adjustRightInd/>
              <w:snapToGrid/>
              <w:spacing w:after="0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末端回弯钳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DF" w:rsidRDefault="00D54CDF" w:rsidP="00D54CDF">
            <w:pPr>
              <w:adjustRightInd/>
              <w:snapToGrid/>
              <w:spacing w:after="0"/>
              <w:rPr>
                <w:szCs w:val="24"/>
              </w:rPr>
            </w:pPr>
            <w:r w:rsidRPr="00D54CDF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镶嵌类钳，全国知名高端品牌</w:t>
            </w:r>
            <w:r w:rsidRPr="00D54CDF">
              <w:rPr>
                <w:rFonts w:hint="eastAsia"/>
                <w:szCs w:val="24"/>
              </w:rPr>
              <w:t xml:space="preserve">;                                    </w:t>
            </w:r>
          </w:p>
          <w:p w:rsidR="00D54CDF" w:rsidRPr="00D54CDF" w:rsidRDefault="00D54CDF" w:rsidP="00D54CDF">
            <w:pPr>
              <w:adjustRightInd/>
              <w:snapToGrid/>
              <w:spacing w:after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镶嵌类钳的镶块材料由符合</w:t>
            </w:r>
            <w:r w:rsidRPr="00D54CDF">
              <w:rPr>
                <w:rFonts w:hint="eastAsia"/>
                <w:szCs w:val="24"/>
              </w:rPr>
              <w:t>GB/T9943-2008</w:t>
            </w:r>
            <w:r w:rsidRPr="00D54CDF">
              <w:rPr>
                <w:rFonts w:hint="eastAsia"/>
                <w:szCs w:val="24"/>
              </w:rPr>
              <w:t>中规定的</w:t>
            </w:r>
            <w:r w:rsidRPr="00D54CDF">
              <w:rPr>
                <w:rFonts w:hint="eastAsia"/>
                <w:szCs w:val="24"/>
              </w:rPr>
              <w:t>W18Cr4V</w:t>
            </w:r>
            <w:r w:rsidRPr="00D54CDF">
              <w:rPr>
                <w:rFonts w:hint="eastAsia"/>
                <w:szCs w:val="24"/>
              </w:rPr>
              <w:t>或</w:t>
            </w:r>
            <w:r w:rsidRPr="00D54CDF">
              <w:rPr>
                <w:rFonts w:hint="eastAsia"/>
                <w:szCs w:val="24"/>
              </w:rPr>
              <w:t>W6Mo5Cr4V2</w:t>
            </w:r>
            <w:r w:rsidRPr="00D54CDF">
              <w:rPr>
                <w:rFonts w:hint="eastAsia"/>
                <w:szCs w:val="24"/>
              </w:rPr>
              <w:t>高速钢制成，镶嵌金属均匀分布全身</w:t>
            </w:r>
            <w:r w:rsidRPr="00D54CDF">
              <w:rPr>
                <w:rFonts w:hint="eastAsia"/>
                <w:szCs w:val="24"/>
              </w:rPr>
              <w:t>;                                       3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经过高温热处理，硬度应不低于</w:t>
            </w:r>
            <w:r w:rsidRPr="00D54CDF">
              <w:rPr>
                <w:rFonts w:hint="eastAsia"/>
                <w:szCs w:val="24"/>
              </w:rPr>
              <w:t>HRC4</w:t>
            </w:r>
            <w:r w:rsidRPr="00D54CDF">
              <w:rPr>
                <w:rFonts w:hint="eastAsia"/>
                <w:szCs w:val="24"/>
              </w:rPr>
              <w:t>，镶嵌类钳的镶块硬度应不低于</w:t>
            </w:r>
            <w:r w:rsidRPr="00D54CDF">
              <w:rPr>
                <w:rFonts w:hint="eastAsia"/>
                <w:szCs w:val="24"/>
              </w:rPr>
              <w:t>HRC58;</w:t>
            </w:r>
            <w:r w:rsidRPr="00D54CDF">
              <w:rPr>
                <w:rFonts w:hint="eastAsia"/>
                <w:szCs w:val="24"/>
              </w:rPr>
              <w:br/>
              <w:t>4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表面粗糙度</w:t>
            </w:r>
            <w:r w:rsidRPr="00D54CDF">
              <w:rPr>
                <w:rFonts w:hint="eastAsia"/>
                <w:szCs w:val="24"/>
              </w:rPr>
              <w:t>Ra</w:t>
            </w:r>
            <w:r w:rsidRPr="00D54CDF">
              <w:rPr>
                <w:rFonts w:hint="eastAsia"/>
                <w:szCs w:val="24"/>
              </w:rPr>
              <w:t>值应≤</w:t>
            </w:r>
            <w:r w:rsidRPr="00D54CDF">
              <w:rPr>
                <w:rFonts w:hint="eastAsia"/>
                <w:szCs w:val="24"/>
              </w:rPr>
              <w:t>0.8pm</w:t>
            </w:r>
            <w:r w:rsidRPr="00D54CDF">
              <w:rPr>
                <w:rFonts w:hint="eastAsia"/>
                <w:szCs w:val="24"/>
              </w:rPr>
              <w:t>，头部内平面表面粗糙度</w:t>
            </w:r>
            <w:r w:rsidRPr="00D54CDF">
              <w:rPr>
                <w:rFonts w:hint="eastAsia"/>
                <w:szCs w:val="24"/>
              </w:rPr>
              <w:t>Ra</w:t>
            </w:r>
            <w:r w:rsidRPr="00D54CDF">
              <w:rPr>
                <w:rFonts w:hint="eastAsia"/>
                <w:szCs w:val="24"/>
              </w:rPr>
              <w:t>值应≤</w:t>
            </w:r>
            <w:r w:rsidRPr="00D54CDF">
              <w:rPr>
                <w:rFonts w:hint="eastAsia"/>
                <w:szCs w:val="24"/>
              </w:rPr>
              <w:t xml:space="preserve">    1.6um</w:t>
            </w:r>
            <w:r w:rsidRPr="00D54CDF">
              <w:rPr>
                <w:rFonts w:hint="eastAsia"/>
                <w:szCs w:val="24"/>
              </w:rPr>
              <w:t>，耐腐蚀性强，表面应无任何腐蚀痕迹</w:t>
            </w:r>
            <w:r w:rsidRPr="00D54CDF">
              <w:rPr>
                <w:rFonts w:hint="eastAsia"/>
                <w:szCs w:val="24"/>
              </w:rPr>
              <w:t>;                                             5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做工精良，尺度精准，开合灵活。两刃强韧，用后无卷刃、崩刃</w:t>
            </w:r>
            <w:r w:rsidRPr="00D54CDF">
              <w:rPr>
                <w:rFonts w:hint="eastAsia"/>
                <w:szCs w:val="24"/>
              </w:rPr>
              <w:t>;</w:t>
            </w:r>
            <w:r w:rsidRPr="00D54CDF">
              <w:rPr>
                <w:rFonts w:hint="eastAsia"/>
                <w:szCs w:val="24"/>
              </w:rPr>
              <w:br/>
              <w:t>6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质量保修五年，除人为问题无条件更换。</w:t>
            </w:r>
            <w:r w:rsidRPr="00D54CDF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DF" w:rsidRPr="00D54CDF" w:rsidRDefault="00D54CDF" w:rsidP="00DA3C0F">
            <w:pPr>
              <w:adjustRightInd/>
              <w:snapToGrid/>
              <w:spacing w:after="0"/>
              <w:ind w:right="660"/>
              <w:jc w:val="right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30</w:t>
            </w:r>
          </w:p>
        </w:tc>
      </w:tr>
      <w:tr w:rsidR="00D54CDF" w:rsidRPr="00D54CDF" w:rsidTr="00D54CDF">
        <w:trPr>
          <w:trHeight w:val="26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DF" w:rsidRPr="00D54CDF" w:rsidRDefault="00D54CDF" w:rsidP="00D54CDF">
            <w:pPr>
              <w:adjustRightInd/>
              <w:snapToGrid/>
              <w:spacing w:after="0"/>
              <w:jc w:val="center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DF" w:rsidRPr="00D54CDF" w:rsidRDefault="00D54CDF" w:rsidP="00D54CDF">
            <w:pPr>
              <w:adjustRightInd/>
              <w:snapToGrid/>
              <w:spacing w:after="0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托槽去除钳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DF" w:rsidRDefault="00D54CDF" w:rsidP="00D54CDF">
            <w:pPr>
              <w:adjustRightInd/>
              <w:snapToGrid/>
              <w:spacing w:after="0"/>
              <w:rPr>
                <w:szCs w:val="24"/>
              </w:rPr>
            </w:pPr>
            <w:r w:rsidRPr="00D54CDF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镶嵌类钳，全国知名高端品牌</w:t>
            </w:r>
            <w:r w:rsidRPr="00D54CDF">
              <w:rPr>
                <w:rFonts w:hint="eastAsia"/>
                <w:szCs w:val="24"/>
              </w:rPr>
              <w:t xml:space="preserve">;                                   </w:t>
            </w:r>
          </w:p>
          <w:p w:rsidR="00D54CDF" w:rsidRPr="00D54CDF" w:rsidRDefault="00D54CDF" w:rsidP="00D54CDF">
            <w:pPr>
              <w:adjustRightInd/>
              <w:snapToGrid/>
              <w:spacing w:after="0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镶嵌类钳的镶块材料由符合</w:t>
            </w:r>
            <w:r w:rsidRPr="00D54CDF">
              <w:rPr>
                <w:rFonts w:hint="eastAsia"/>
                <w:szCs w:val="24"/>
              </w:rPr>
              <w:t>GB/T9943-2008</w:t>
            </w:r>
            <w:r w:rsidRPr="00D54CDF">
              <w:rPr>
                <w:rFonts w:hint="eastAsia"/>
                <w:szCs w:val="24"/>
              </w:rPr>
              <w:t>中规定的</w:t>
            </w:r>
            <w:r w:rsidRPr="00D54CDF">
              <w:rPr>
                <w:rFonts w:hint="eastAsia"/>
                <w:szCs w:val="24"/>
              </w:rPr>
              <w:t>W18Cr4V</w:t>
            </w:r>
            <w:r w:rsidRPr="00D54CDF">
              <w:rPr>
                <w:rFonts w:hint="eastAsia"/>
                <w:szCs w:val="24"/>
              </w:rPr>
              <w:t>或</w:t>
            </w:r>
            <w:r w:rsidRPr="00D54CDF">
              <w:rPr>
                <w:rFonts w:hint="eastAsia"/>
                <w:szCs w:val="24"/>
              </w:rPr>
              <w:t>W6Mo5Cr4V2</w:t>
            </w:r>
            <w:r w:rsidRPr="00D54CDF">
              <w:rPr>
                <w:rFonts w:hint="eastAsia"/>
                <w:szCs w:val="24"/>
              </w:rPr>
              <w:t>高速钢制成，镶嵌金属均匀分布全身</w:t>
            </w:r>
            <w:r w:rsidRPr="00D54CDF">
              <w:rPr>
                <w:rFonts w:hint="eastAsia"/>
                <w:szCs w:val="24"/>
              </w:rPr>
              <w:t>;                                       3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经过高温热处理，硬度应不低于</w:t>
            </w:r>
            <w:r w:rsidRPr="00D54CDF">
              <w:rPr>
                <w:rFonts w:hint="eastAsia"/>
                <w:szCs w:val="24"/>
              </w:rPr>
              <w:t>HRC4</w:t>
            </w:r>
            <w:r w:rsidRPr="00D54CDF">
              <w:rPr>
                <w:rFonts w:hint="eastAsia"/>
                <w:szCs w:val="24"/>
              </w:rPr>
              <w:t>，镶嵌类钳的镶块硬度应不低于</w:t>
            </w:r>
            <w:r w:rsidRPr="00D54CDF">
              <w:rPr>
                <w:rFonts w:hint="eastAsia"/>
                <w:szCs w:val="24"/>
              </w:rPr>
              <w:t>HRC58;</w:t>
            </w:r>
            <w:r w:rsidRPr="00D54CDF">
              <w:rPr>
                <w:rFonts w:hint="eastAsia"/>
                <w:szCs w:val="24"/>
              </w:rPr>
              <w:br/>
              <w:t>4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表面粗糙度</w:t>
            </w:r>
            <w:r w:rsidRPr="00D54CDF">
              <w:rPr>
                <w:rFonts w:hint="eastAsia"/>
                <w:szCs w:val="24"/>
              </w:rPr>
              <w:t>Ra</w:t>
            </w:r>
            <w:r w:rsidRPr="00D54CDF">
              <w:rPr>
                <w:rFonts w:hint="eastAsia"/>
                <w:szCs w:val="24"/>
              </w:rPr>
              <w:t>值应≤</w:t>
            </w:r>
            <w:r w:rsidRPr="00D54CDF">
              <w:rPr>
                <w:rFonts w:hint="eastAsia"/>
                <w:szCs w:val="24"/>
              </w:rPr>
              <w:t>0.8pm</w:t>
            </w:r>
            <w:r w:rsidRPr="00D54CDF">
              <w:rPr>
                <w:rFonts w:hint="eastAsia"/>
                <w:szCs w:val="24"/>
              </w:rPr>
              <w:t>，头部内平面表面粗糙度</w:t>
            </w:r>
            <w:r w:rsidRPr="00D54CDF">
              <w:rPr>
                <w:rFonts w:hint="eastAsia"/>
                <w:szCs w:val="24"/>
              </w:rPr>
              <w:t>Ra</w:t>
            </w:r>
            <w:r w:rsidRPr="00D54CDF">
              <w:rPr>
                <w:rFonts w:hint="eastAsia"/>
                <w:szCs w:val="24"/>
              </w:rPr>
              <w:t>值应≤</w:t>
            </w:r>
            <w:r w:rsidRPr="00D54CDF">
              <w:rPr>
                <w:rFonts w:hint="eastAsia"/>
                <w:szCs w:val="24"/>
              </w:rPr>
              <w:t xml:space="preserve">    1.6um</w:t>
            </w:r>
            <w:r w:rsidRPr="00D54CDF">
              <w:rPr>
                <w:rFonts w:hint="eastAsia"/>
                <w:szCs w:val="24"/>
              </w:rPr>
              <w:t>，耐腐蚀性强，表面应无任何腐蚀痕迹</w:t>
            </w:r>
            <w:r w:rsidRPr="00D54CDF">
              <w:rPr>
                <w:rFonts w:hint="eastAsia"/>
                <w:szCs w:val="24"/>
              </w:rPr>
              <w:t>;                                             5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做工精良，尺度精准，开合灵活。两刃强韧，用后无卷刃、崩刃</w:t>
            </w:r>
            <w:r w:rsidRPr="00D54CDF">
              <w:rPr>
                <w:rFonts w:hint="eastAsia"/>
                <w:szCs w:val="24"/>
              </w:rPr>
              <w:t>;</w:t>
            </w:r>
            <w:r w:rsidRPr="00D54CDF">
              <w:rPr>
                <w:rFonts w:hint="eastAsia"/>
                <w:szCs w:val="24"/>
              </w:rPr>
              <w:br/>
              <w:t>6</w:t>
            </w:r>
            <w:r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质量保修五年，除人为问题无条件更换。</w:t>
            </w:r>
            <w:r w:rsidRPr="00D54CDF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DF" w:rsidRPr="00D54CDF" w:rsidRDefault="00D54CDF" w:rsidP="00DA3C0F">
            <w:pPr>
              <w:adjustRightInd/>
              <w:snapToGrid/>
              <w:spacing w:after="0"/>
              <w:ind w:right="660"/>
              <w:jc w:val="right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6</w:t>
            </w:r>
          </w:p>
        </w:tc>
      </w:tr>
      <w:tr w:rsidR="00D54CDF" w:rsidRPr="00D54CDF" w:rsidTr="00D54CDF">
        <w:trPr>
          <w:trHeight w:val="26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DF" w:rsidRPr="00D54CDF" w:rsidRDefault="00D54CDF" w:rsidP="00D54CDF">
            <w:pPr>
              <w:adjustRightInd/>
              <w:snapToGrid/>
              <w:spacing w:after="0"/>
              <w:jc w:val="center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DF" w:rsidRPr="00D54CDF" w:rsidRDefault="00D54CDF" w:rsidP="00D54CDF">
            <w:pPr>
              <w:adjustRightInd/>
              <w:snapToGrid/>
              <w:spacing w:after="0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带环去除钳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0F" w:rsidRDefault="00D54CDF" w:rsidP="00D54CDF">
            <w:pPr>
              <w:adjustRightInd/>
              <w:snapToGrid/>
              <w:spacing w:after="0"/>
              <w:rPr>
                <w:szCs w:val="24"/>
              </w:rPr>
            </w:pPr>
            <w:r w:rsidRPr="00D54CDF">
              <w:rPr>
                <w:rFonts w:hint="eastAsia"/>
                <w:szCs w:val="24"/>
              </w:rPr>
              <w:t>1</w:t>
            </w:r>
            <w:r w:rsidR="00DA3C0F"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镶嵌类钳，全国知名高端品牌</w:t>
            </w:r>
            <w:r w:rsidRPr="00D54CDF">
              <w:rPr>
                <w:rFonts w:hint="eastAsia"/>
                <w:szCs w:val="24"/>
              </w:rPr>
              <w:t xml:space="preserve">;                                   </w:t>
            </w:r>
          </w:p>
          <w:p w:rsidR="00D54CDF" w:rsidRPr="00D54CDF" w:rsidRDefault="00D54CDF" w:rsidP="00D54CDF">
            <w:pPr>
              <w:adjustRightInd/>
              <w:snapToGrid/>
              <w:spacing w:after="0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2</w:t>
            </w:r>
            <w:r w:rsidR="00DA3C0F"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镶嵌类钳的镶块材料由符合</w:t>
            </w:r>
            <w:r w:rsidRPr="00D54CDF">
              <w:rPr>
                <w:rFonts w:hint="eastAsia"/>
                <w:szCs w:val="24"/>
              </w:rPr>
              <w:t>GB/T9943-2008</w:t>
            </w:r>
            <w:r w:rsidRPr="00D54CDF">
              <w:rPr>
                <w:rFonts w:hint="eastAsia"/>
                <w:szCs w:val="24"/>
              </w:rPr>
              <w:t>中规定的</w:t>
            </w:r>
            <w:r w:rsidRPr="00D54CDF">
              <w:rPr>
                <w:rFonts w:hint="eastAsia"/>
                <w:szCs w:val="24"/>
              </w:rPr>
              <w:t>W18Cr4V</w:t>
            </w:r>
            <w:r w:rsidRPr="00D54CDF">
              <w:rPr>
                <w:rFonts w:hint="eastAsia"/>
                <w:szCs w:val="24"/>
              </w:rPr>
              <w:t>或</w:t>
            </w:r>
            <w:r w:rsidRPr="00D54CDF">
              <w:rPr>
                <w:rFonts w:hint="eastAsia"/>
                <w:szCs w:val="24"/>
              </w:rPr>
              <w:t>W6Mo5Cr4V2</w:t>
            </w:r>
            <w:r w:rsidRPr="00D54CDF">
              <w:rPr>
                <w:rFonts w:hint="eastAsia"/>
                <w:szCs w:val="24"/>
              </w:rPr>
              <w:t>高速钢制成，镶嵌金属均匀分布全身</w:t>
            </w:r>
            <w:r w:rsidRPr="00D54CDF">
              <w:rPr>
                <w:rFonts w:hint="eastAsia"/>
                <w:szCs w:val="24"/>
              </w:rPr>
              <w:t>;                                       3</w:t>
            </w:r>
            <w:r w:rsidR="00DA3C0F"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经过高温热处理，硬度应不低于</w:t>
            </w:r>
            <w:r w:rsidRPr="00D54CDF">
              <w:rPr>
                <w:rFonts w:hint="eastAsia"/>
                <w:szCs w:val="24"/>
              </w:rPr>
              <w:t>HRC4</w:t>
            </w:r>
            <w:r w:rsidRPr="00D54CDF">
              <w:rPr>
                <w:rFonts w:hint="eastAsia"/>
                <w:szCs w:val="24"/>
              </w:rPr>
              <w:t>，镶嵌类钳的镶块硬度应不低于</w:t>
            </w:r>
            <w:r w:rsidRPr="00D54CDF">
              <w:rPr>
                <w:rFonts w:hint="eastAsia"/>
                <w:szCs w:val="24"/>
              </w:rPr>
              <w:t>HRC58;</w:t>
            </w:r>
            <w:r w:rsidRPr="00D54CDF">
              <w:rPr>
                <w:rFonts w:hint="eastAsia"/>
                <w:szCs w:val="24"/>
              </w:rPr>
              <w:br/>
              <w:t>4</w:t>
            </w:r>
            <w:r w:rsidR="00DA3C0F"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表面粗糙度</w:t>
            </w:r>
            <w:r w:rsidRPr="00D54CDF">
              <w:rPr>
                <w:rFonts w:hint="eastAsia"/>
                <w:szCs w:val="24"/>
              </w:rPr>
              <w:t>Ra</w:t>
            </w:r>
            <w:r w:rsidRPr="00D54CDF">
              <w:rPr>
                <w:rFonts w:hint="eastAsia"/>
                <w:szCs w:val="24"/>
              </w:rPr>
              <w:t>值应≤</w:t>
            </w:r>
            <w:r w:rsidRPr="00D54CDF">
              <w:rPr>
                <w:rFonts w:hint="eastAsia"/>
                <w:szCs w:val="24"/>
              </w:rPr>
              <w:t>0.8pm</w:t>
            </w:r>
            <w:r w:rsidRPr="00D54CDF">
              <w:rPr>
                <w:rFonts w:hint="eastAsia"/>
                <w:szCs w:val="24"/>
              </w:rPr>
              <w:t>，头部内平面表面粗糙度</w:t>
            </w:r>
            <w:r w:rsidRPr="00D54CDF">
              <w:rPr>
                <w:rFonts w:hint="eastAsia"/>
                <w:szCs w:val="24"/>
              </w:rPr>
              <w:t>Ra</w:t>
            </w:r>
            <w:r w:rsidRPr="00D54CDF">
              <w:rPr>
                <w:rFonts w:hint="eastAsia"/>
                <w:szCs w:val="24"/>
              </w:rPr>
              <w:t>值应≤</w:t>
            </w:r>
            <w:r w:rsidRPr="00D54CDF">
              <w:rPr>
                <w:rFonts w:hint="eastAsia"/>
                <w:szCs w:val="24"/>
              </w:rPr>
              <w:t xml:space="preserve">    1.6um</w:t>
            </w:r>
            <w:r w:rsidRPr="00D54CDF">
              <w:rPr>
                <w:rFonts w:hint="eastAsia"/>
                <w:szCs w:val="24"/>
              </w:rPr>
              <w:t>，耐腐蚀性强，表面应无任何腐蚀痕迹</w:t>
            </w:r>
            <w:r w:rsidRPr="00D54CDF">
              <w:rPr>
                <w:rFonts w:hint="eastAsia"/>
                <w:szCs w:val="24"/>
              </w:rPr>
              <w:t>;                                             5</w:t>
            </w:r>
            <w:r w:rsidR="00DA3C0F"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做工精良，尺度精准，开合灵活。两刃强韧，用后无卷刃、崩刃</w:t>
            </w:r>
            <w:r w:rsidRPr="00D54CDF">
              <w:rPr>
                <w:rFonts w:hint="eastAsia"/>
                <w:szCs w:val="24"/>
              </w:rPr>
              <w:t>;</w:t>
            </w:r>
            <w:r w:rsidRPr="00D54CDF">
              <w:rPr>
                <w:rFonts w:hint="eastAsia"/>
                <w:szCs w:val="24"/>
              </w:rPr>
              <w:br/>
              <w:t>6</w:t>
            </w:r>
            <w:r w:rsidR="00DA3C0F"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质量保修五年，除人为问题无条件更换。</w:t>
            </w:r>
            <w:r w:rsidRPr="00D54CDF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DF" w:rsidRPr="00D54CDF" w:rsidRDefault="00D54CDF" w:rsidP="00DA3C0F">
            <w:pPr>
              <w:adjustRightInd/>
              <w:snapToGrid/>
              <w:spacing w:after="0"/>
              <w:ind w:right="440"/>
              <w:jc w:val="right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2</w:t>
            </w:r>
          </w:p>
        </w:tc>
      </w:tr>
      <w:tr w:rsidR="00D54CDF" w:rsidRPr="00D54CDF" w:rsidTr="00D54CDF">
        <w:trPr>
          <w:trHeight w:val="25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DF" w:rsidRPr="00D54CDF" w:rsidRDefault="00D54CDF" w:rsidP="00D54CDF">
            <w:pPr>
              <w:adjustRightInd/>
              <w:snapToGrid/>
              <w:spacing w:after="0"/>
              <w:jc w:val="center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DF" w:rsidRPr="00D54CDF" w:rsidRDefault="00D54CDF" w:rsidP="00D54CDF">
            <w:pPr>
              <w:adjustRightInd/>
              <w:snapToGrid/>
              <w:spacing w:after="0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粗丝切断钳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0F" w:rsidRDefault="00D54CDF" w:rsidP="00D54CDF">
            <w:pPr>
              <w:adjustRightInd/>
              <w:snapToGrid/>
              <w:spacing w:after="0"/>
              <w:rPr>
                <w:szCs w:val="24"/>
              </w:rPr>
            </w:pPr>
            <w:r w:rsidRPr="00D54CDF">
              <w:rPr>
                <w:rFonts w:hint="eastAsia"/>
                <w:szCs w:val="24"/>
              </w:rPr>
              <w:t>1</w:t>
            </w:r>
            <w:r w:rsidR="00DA3C0F"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镶嵌类钳，全国知名高端品牌</w:t>
            </w:r>
            <w:r w:rsidRPr="00D54CDF">
              <w:rPr>
                <w:rFonts w:hint="eastAsia"/>
                <w:szCs w:val="24"/>
              </w:rPr>
              <w:t xml:space="preserve">;                                   </w:t>
            </w:r>
          </w:p>
          <w:p w:rsidR="00D54CDF" w:rsidRPr="00D54CDF" w:rsidRDefault="00D54CDF" w:rsidP="00D54CDF">
            <w:pPr>
              <w:adjustRightInd/>
              <w:snapToGrid/>
              <w:spacing w:after="0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2</w:t>
            </w:r>
            <w:r w:rsidR="00DA3C0F"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镶嵌类钳的镶块材料由符合</w:t>
            </w:r>
            <w:r w:rsidRPr="00D54CDF">
              <w:rPr>
                <w:rFonts w:hint="eastAsia"/>
                <w:szCs w:val="24"/>
              </w:rPr>
              <w:t>GB/T9943-2008</w:t>
            </w:r>
            <w:r w:rsidRPr="00D54CDF">
              <w:rPr>
                <w:rFonts w:hint="eastAsia"/>
                <w:szCs w:val="24"/>
              </w:rPr>
              <w:t>中规定的</w:t>
            </w:r>
            <w:r w:rsidRPr="00D54CDF">
              <w:rPr>
                <w:rFonts w:hint="eastAsia"/>
                <w:szCs w:val="24"/>
              </w:rPr>
              <w:t>W18Cr4V</w:t>
            </w:r>
            <w:r w:rsidRPr="00D54CDF">
              <w:rPr>
                <w:rFonts w:hint="eastAsia"/>
                <w:szCs w:val="24"/>
              </w:rPr>
              <w:t>或</w:t>
            </w:r>
            <w:r w:rsidRPr="00D54CDF">
              <w:rPr>
                <w:rFonts w:hint="eastAsia"/>
                <w:szCs w:val="24"/>
              </w:rPr>
              <w:t>W6Mo5Cr4V2</w:t>
            </w:r>
            <w:r w:rsidRPr="00D54CDF">
              <w:rPr>
                <w:rFonts w:hint="eastAsia"/>
                <w:szCs w:val="24"/>
              </w:rPr>
              <w:t>高速钢制成，镶嵌金属均匀分布全身</w:t>
            </w:r>
            <w:r w:rsidRPr="00D54CDF">
              <w:rPr>
                <w:rFonts w:hint="eastAsia"/>
                <w:szCs w:val="24"/>
              </w:rPr>
              <w:t>;                                       3</w:t>
            </w:r>
            <w:r w:rsidR="00DA3C0F"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经过高温热处理，硬度应不低于</w:t>
            </w:r>
            <w:r w:rsidRPr="00D54CDF">
              <w:rPr>
                <w:rFonts w:hint="eastAsia"/>
                <w:szCs w:val="24"/>
              </w:rPr>
              <w:t>HRC4</w:t>
            </w:r>
            <w:r w:rsidRPr="00D54CDF">
              <w:rPr>
                <w:rFonts w:hint="eastAsia"/>
                <w:szCs w:val="24"/>
              </w:rPr>
              <w:t>，镶嵌类钳的镶块硬度应不低于</w:t>
            </w:r>
            <w:r w:rsidRPr="00D54CDF">
              <w:rPr>
                <w:rFonts w:hint="eastAsia"/>
                <w:szCs w:val="24"/>
              </w:rPr>
              <w:t>HRC58;</w:t>
            </w:r>
            <w:r w:rsidRPr="00D54CDF">
              <w:rPr>
                <w:rFonts w:hint="eastAsia"/>
                <w:szCs w:val="24"/>
              </w:rPr>
              <w:br/>
              <w:t>4</w:t>
            </w:r>
            <w:r w:rsidR="00DA3C0F"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表面粗糙度</w:t>
            </w:r>
            <w:r w:rsidRPr="00D54CDF">
              <w:rPr>
                <w:rFonts w:hint="eastAsia"/>
                <w:szCs w:val="24"/>
              </w:rPr>
              <w:t>Ra</w:t>
            </w:r>
            <w:r w:rsidRPr="00D54CDF">
              <w:rPr>
                <w:rFonts w:hint="eastAsia"/>
                <w:szCs w:val="24"/>
              </w:rPr>
              <w:t>值应≤</w:t>
            </w:r>
            <w:r w:rsidRPr="00D54CDF">
              <w:rPr>
                <w:rFonts w:hint="eastAsia"/>
                <w:szCs w:val="24"/>
              </w:rPr>
              <w:t>0.8pm</w:t>
            </w:r>
            <w:r w:rsidRPr="00D54CDF">
              <w:rPr>
                <w:rFonts w:hint="eastAsia"/>
                <w:szCs w:val="24"/>
              </w:rPr>
              <w:t>，头部内平面表面粗糙度</w:t>
            </w:r>
            <w:r w:rsidRPr="00D54CDF">
              <w:rPr>
                <w:rFonts w:hint="eastAsia"/>
                <w:szCs w:val="24"/>
              </w:rPr>
              <w:t>Ra</w:t>
            </w:r>
            <w:r w:rsidRPr="00D54CDF">
              <w:rPr>
                <w:rFonts w:hint="eastAsia"/>
                <w:szCs w:val="24"/>
              </w:rPr>
              <w:t>值应≤</w:t>
            </w:r>
            <w:r w:rsidRPr="00D54CDF">
              <w:rPr>
                <w:rFonts w:hint="eastAsia"/>
                <w:szCs w:val="24"/>
              </w:rPr>
              <w:t xml:space="preserve">    1.6um</w:t>
            </w:r>
            <w:r w:rsidRPr="00D54CDF">
              <w:rPr>
                <w:rFonts w:hint="eastAsia"/>
                <w:szCs w:val="24"/>
              </w:rPr>
              <w:t>，耐腐蚀性强，表面应无任何腐蚀痕迹</w:t>
            </w:r>
            <w:r w:rsidRPr="00D54CDF">
              <w:rPr>
                <w:rFonts w:hint="eastAsia"/>
                <w:szCs w:val="24"/>
              </w:rPr>
              <w:t>;                                             5</w:t>
            </w:r>
            <w:r w:rsidR="00DA3C0F"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做工精良，尺度精准，开合灵活。两刃强韧，用后无卷刃、崩刃</w:t>
            </w:r>
            <w:r w:rsidRPr="00D54CDF">
              <w:rPr>
                <w:rFonts w:hint="eastAsia"/>
                <w:szCs w:val="24"/>
              </w:rPr>
              <w:t>;</w:t>
            </w:r>
            <w:r w:rsidRPr="00D54CDF">
              <w:rPr>
                <w:rFonts w:hint="eastAsia"/>
                <w:szCs w:val="24"/>
              </w:rPr>
              <w:br/>
              <w:t>6</w:t>
            </w:r>
            <w:r w:rsidR="00DA3C0F">
              <w:rPr>
                <w:rFonts w:hint="eastAsia"/>
                <w:szCs w:val="24"/>
              </w:rPr>
              <w:t>、</w:t>
            </w:r>
            <w:r w:rsidRPr="00D54CDF">
              <w:rPr>
                <w:rFonts w:hint="eastAsia"/>
                <w:szCs w:val="24"/>
              </w:rPr>
              <w:t>质量保修五年，除人为问题无条件更换。</w:t>
            </w:r>
            <w:r w:rsidRPr="00D54CDF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DF" w:rsidRPr="00D54CDF" w:rsidRDefault="00D54CDF" w:rsidP="00DA3C0F">
            <w:pPr>
              <w:adjustRightInd/>
              <w:snapToGrid/>
              <w:spacing w:after="0"/>
              <w:ind w:right="440"/>
              <w:jc w:val="right"/>
              <w:rPr>
                <w:rFonts w:hint="eastAsia"/>
                <w:szCs w:val="24"/>
              </w:rPr>
            </w:pPr>
            <w:r w:rsidRPr="00D54CDF">
              <w:rPr>
                <w:rFonts w:hint="eastAsia"/>
                <w:szCs w:val="24"/>
              </w:rPr>
              <w:t>2</w:t>
            </w:r>
          </w:p>
        </w:tc>
      </w:tr>
    </w:tbl>
    <w:p w:rsidR="00D54CDF" w:rsidRDefault="00D54CDF" w:rsidP="00D54CDF">
      <w:pPr>
        <w:pStyle w:val="a9"/>
        <w:ind w:left="480" w:firstLineChars="0" w:firstLine="0"/>
        <w:rPr>
          <w:rFonts w:hint="eastAsia"/>
          <w:sz w:val="24"/>
          <w:szCs w:val="24"/>
        </w:rPr>
      </w:pP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</w:t>
      </w:r>
      <w:r w:rsidR="00F84B17">
        <w:rPr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年</w:t>
      </w:r>
      <w:r w:rsidR="00DA3C0F">
        <w:rPr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月</w:t>
      </w:r>
      <w:r w:rsidR="00DA3C0F">
        <w:rPr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D70E86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270624">
        <w:rPr>
          <w:rFonts w:hint="eastAsia"/>
          <w:sz w:val="24"/>
          <w:szCs w:val="24"/>
        </w:rPr>
        <w:t>中央区四楼二会议室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联系电话：刘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rFonts w:hint="eastAsia"/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3C6818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3C6818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D54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DD" w:rsidRDefault="00413DDD" w:rsidP="00041060">
      <w:pPr>
        <w:spacing w:after="0"/>
      </w:pPr>
      <w:r>
        <w:separator/>
      </w:r>
    </w:p>
  </w:endnote>
  <w:endnote w:type="continuationSeparator" w:id="0">
    <w:p w:rsidR="00413DDD" w:rsidRDefault="00413DDD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DD" w:rsidRDefault="00413DDD" w:rsidP="00041060">
      <w:pPr>
        <w:spacing w:after="0"/>
      </w:pPr>
      <w:r>
        <w:separator/>
      </w:r>
    </w:p>
  </w:footnote>
  <w:footnote w:type="continuationSeparator" w:id="0">
    <w:p w:rsidR="00413DDD" w:rsidRDefault="00413DDD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35A5133"/>
    <w:multiLevelType w:val="singleLevel"/>
    <w:tmpl w:val="E35A51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6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Restart w:val="0"/>
      <w:lvlText w:val="%3."/>
      <w:lvlJc w:val="right"/>
      <w:pPr>
        <w:ind w:left="2295" w:hanging="180"/>
      </w:pPr>
    </w:lvl>
    <w:lvl w:ilvl="3">
      <w:start w:val="1"/>
      <w:numFmt w:val="decimal"/>
      <w:lvlRestart w:val="0"/>
      <w:lvlText w:val="%4."/>
      <w:lvlJc w:val="left"/>
      <w:pPr>
        <w:ind w:left="3015" w:hanging="360"/>
      </w:pPr>
    </w:lvl>
    <w:lvl w:ilvl="4">
      <w:start w:val="1"/>
      <w:numFmt w:val="lowerLetter"/>
      <w:lvlRestart w:val="0"/>
      <w:lvlText w:val="%5."/>
      <w:lvlJc w:val="left"/>
      <w:pPr>
        <w:ind w:left="3735" w:hanging="360"/>
      </w:pPr>
    </w:lvl>
    <w:lvl w:ilvl="5">
      <w:start w:val="1"/>
      <w:numFmt w:val="lowerRoman"/>
      <w:lvlRestart w:val="0"/>
      <w:lvlText w:val="%6."/>
      <w:lvlJc w:val="right"/>
      <w:pPr>
        <w:ind w:left="4455" w:hanging="180"/>
      </w:pPr>
    </w:lvl>
    <w:lvl w:ilvl="6">
      <w:start w:val="1"/>
      <w:numFmt w:val="decimal"/>
      <w:lvlRestart w:val="0"/>
      <w:lvlText w:val="%7."/>
      <w:lvlJc w:val="left"/>
      <w:pPr>
        <w:ind w:left="5175" w:hanging="360"/>
      </w:pPr>
    </w:lvl>
    <w:lvl w:ilvl="7">
      <w:start w:val="1"/>
      <w:numFmt w:val="lowerLetter"/>
      <w:lvlRestart w:val="0"/>
      <w:lvlText w:val="%8."/>
      <w:lvlJc w:val="left"/>
      <w:pPr>
        <w:ind w:left="5895" w:hanging="360"/>
      </w:pPr>
    </w:lvl>
    <w:lvl w:ilvl="8">
      <w:start w:val="1"/>
      <w:numFmt w:val="lowerRoman"/>
      <w:lvlRestart w:val="0"/>
      <w:lvlText w:val="%9."/>
      <w:lvlJc w:val="right"/>
      <w:pPr>
        <w:ind w:left="6615" w:hanging="180"/>
      </w:pPr>
    </w:lvl>
  </w:abstractNum>
  <w:abstractNum w:abstractNumId="3" w15:restartNumberingAfterBreak="0">
    <w:nsid w:val="00000018"/>
    <w:multiLevelType w:val="multilevel"/>
    <w:tmpl w:val="00000018"/>
    <w:lvl w:ilvl="0">
      <w:start w:val="10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 w15:restartNumberingAfterBreak="0">
    <w:nsid w:val="00000027"/>
    <w:multiLevelType w:val="multilevel"/>
    <w:tmpl w:val="00000027"/>
    <w:lvl w:ilvl="0">
      <w:start w:val="1"/>
      <w:numFmt w:val="japaneseCounting"/>
      <w:lvlText w:val="%1、"/>
      <w:lvlJc w:val="left"/>
      <w:pPr>
        <w:ind w:left="1141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Restart w:val="0"/>
      <w:lvlText w:val="%3."/>
      <w:lvlJc w:val="right"/>
      <w:pPr>
        <w:ind w:left="2221" w:hanging="180"/>
      </w:pPr>
    </w:lvl>
    <w:lvl w:ilvl="3">
      <w:start w:val="1"/>
      <w:numFmt w:val="decimal"/>
      <w:lvlRestart w:val="0"/>
      <w:lvlText w:val="%4."/>
      <w:lvlJc w:val="left"/>
      <w:pPr>
        <w:ind w:left="2941" w:hanging="360"/>
      </w:pPr>
    </w:lvl>
    <w:lvl w:ilvl="4">
      <w:start w:val="1"/>
      <w:numFmt w:val="lowerLetter"/>
      <w:lvlRestart w:val="0"/>
      <w:lvlText w:val="%5."/>
      <w:lvlJc w:val="left"/>
      <w:pPr>
        <w:ind w:left="3661" w:hanging="360"/>
      </w:pPr>
    </w:lvl>
    <w:lvl w:ilvl="5">
      <w:start w:val="1"/>
      <w:numFmt w:val="lowerRoman"/>
      <w:lvlRestart w:val="0"/>
      <w:lvlText w:val="%6."/>
      <w:lvlJc w:val="right"/>
      <w:pPr>
        <w:ind w:left="4381" w:hanging="180"/>
      </w:pPr>
    </w:lvl>
    <w:lvl w:ilvl="6">
      <w:start w:val="1"/>
      <w:numFmt w:val="decimal"/>
      <w:lvlRestart w:val="0"/>
      <w:lvlText w:val="%7."/>
      <w:lvlJc w:val="left"/>
      <w:pPr>
        <w:ind w:left="5101" w:hanging="360"/>
      </w:pPr>
    </w:lvl>
    <w:lvl w:ilvl="7">
      <w:start w:val="1"/>
      <w:numFmt w:val="lowerLetter"/>
      <w:lvlRestart w:val="0"/>
      <w:lvlText w:val="%8."/>
      <w:lvlJc w:val="left"/>
      <w:pPr>
        <w:ind w:left="5821" w:hanging="360"/>
      </w:pPr>
    </w:lvl>
    <w:lvl w:ilvl="8">
      <w:start w:val="1"/>
      <w:numFmt w:val="lowerRoman"/>
      <w:lvlRestart w:val="0"/>
      <w:lvlText w:val="%9."/>
      <w:lvlJc w:val="right"/>
      <w:pPr>
        <w:ind w:left="6541" w:hanging="180"/>
      </w:pPr>
    </w:lvl>
  </w:abstractNum>
  <w:abstractNum w:abstractNumId="5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A6F3093"/>
    <w:multiLevelType w:val="hybridMultilevel"/>
    <w:tmpl w:val="D47E6C80"/>
    <w:lvl w:ilvl="0" w:tplc="0EC272E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10" w15:restartNumberingAfterBreak="0">
    <w:nsid w:val="46E46288"/>
    <w:multiLevelType w:val="hybridMultilevel"/>
    <w:tmpl w:val="914ECEBE"/>
    <w:lvl w:ilvl="0" w:tplc="0CF8CA76">
      <w:start w:val="8"/>
      <w:numFmt w:val="upperLetter"/>
      <w:lvlText w:val="%1、"/>
      <w:lvlJc w:val="left"/>
      <w:pPr>
        <w:ind w:left="78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A661838"/>
    <w:multiLevelType w:val="hybridMultilevel"/>
    <w:tmpl w:val="D2CA3A1E"/>
    <w:lvl w:ilvl="0" w:tplc="89422C8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3547B"/>
    <w:rsid w:val="00041060"/>
    <w:rsid w:val="00042BEB"/>
    <w:rsid w:val="00057868"/>
    <w:rsid w:val="00062C29"/>
    <w:rsid w:val="00076E14"/>
    <w:rsid w:val="000866C9"/>
    <w:rsid w:val="00095690"/>
    <w:rsid w:val="0011605E"/>
    <w:rsid w:val="001B3CCD"/>
    <w:rsid w:val="001D34D9"/>
    <w:rsid w:val="001E30D8"/>
    <w:rsid w:val="001F054F"/>
    <w:rsid w:val="00206D27"/>
    <w:rsid w:val="00270624"/>
    <w:rsid w:val="0028751B"/>
    <w:rsid w:val="002D1D12"/>
    <w:rsid w:val="003262F2"/>
    <w:rsid w:val="0035693F"/>
    <w:rsid w:val="0037163C"/>
    <w:rsid w:val="003B2C0A"/>
    <w:rsid w:val="003C6818"/>
    <w:rsid w:val="00413DDD"/>
    <w:rsid w:val="004229DF"/>
    <w:rsid w:val="00457D6C"/>
    <w:rsid w:val="004661B5"/>
    <w:rsid w:val="004940B3"/>
    <w:rsid w:val="004F1396"/>
    <w:rsid w:val="00534D68"/>
    <w:rsid w:val="0054100D"/>
    <w:rsid w:val="00546933"/>
    <w:rsid w:val="005930A9"/>
    <w:rsid w:val="00604D49"/>
    <w:rsid w:val="00605FBB"/>
    <w:rsid w:val="00635979"/>
    <w:rsid w:val="006C383F"/>
    <w:rsid w:val="0071490A"/>
    <w:rsid w:val="007B6569"/>
    <w:rsid w:val="0086434E"/>
    <w:rsid w:val="008E4903"/>
    <w:rsid w:val="009A5CCB"/>
    <w:rsid w:val="00B02C01"/>
    <w:rsid w:val="00B9549A"/>
    <w:rsid w:val="00BA5EBB"/>
    <w:rsid w:val="00C5367C"/>
    <w:rsid w:val="00CC7EF2"/>
    <w:rsid w:val="00D54CDF"/>
    <w:rsid w:val="00D70E86"/>
    <w:rsid w:val="00D72ACC"/>
    <w:rsid w:val="00DA3C0F"/>
    <w:rsid w:val="00EF0D96"/>
    <w:rsid w:val="00F1297C"/>
    <w:rsid w:val="00F16CB8"/>
    <w:rsid w:val="00F57455"/>
    <w:rsid w:val="00F84B17"/>
    <w:rsid w:val="00F915E8"/>
    <w:rsid w:val="00FC4DAF"/>
    <w:rsid w:val="00FE3E3E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52C8E"/>
  <w15:docId w15:val="{1707C2B7-EBD3-4649-92FC-D91F144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qFormat/>
    <w:rsid w:val="00635979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F1297C"/>
    <w:pPr>
      <w:ind w:firstLineChars="200" w:firstLine="420"/>
    </w:pPr>
  </w:style>
  <w:style w:type="character" w:customStyle="1" w:styleId="10">
    <w:name w:val="标题 1 字符"/>
    <w:basedOn w:val="a0"/>
    <w:link w:val="1"/>
    <w:rsid w:val="00635979"/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customStyle="1" w:styleId="NormalCharacter">
    <w:name w:val="NormalCharacter"/>
    <w:semiHidden/>
    <w:qFormat/>
    <w:rsid w:val="0063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E6AB28-B63D-4378-B08F-513F46E5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708</Words>
  <Characters>4040</Characters>
  <Application>Microsoft Office Word</Application>
  <DocSecurity>0</DocSecurity>
  <Lines>33</Lines>
  <Paragraphs>9</Paragraphs>
  <ScaleCrop>false</ScaleCrop>
  <Company>Microsoft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36</cp:revision>
  <dcterms:created xsi:type="dcterms:W3CDTF">2017-10-24T09:15:00Z</dcterms:created>
  <dcterms:modified xsi:type="dcterms:W3CDTF">2022-08-26T02:00:00Z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