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505432" w:rsidRDefault="00DB26D8" w:rsidP="0090338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鼻阻力仪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903385" w:rsidRDefault="00903385" w:rsidP="00FD0666">
      <w:pPr>
        <w:numPr>
          <w:ilvl w:val="0"/>
          <w:numId w:val="6"/>
        </w:num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项目名称：</w:t>
      </w:r>
      <w:r w:rsidR="00DB26D8">
        <w:rPr>
          <w:rFonts w:hint="eastAsia"/>
          <w:sz w:val="24"/>
          <w:szCs w:val="24"/>
        </w:rPr>
        <w:t>鼻阻力仪</w:t>
      </w:r>
    </w:p>
    <w:p w:rsidR="00FD0666" w:rsidRPr="00FA1DE3" w:rsidRDefault="00FD0666" w:rsidP="00FD0666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DB26D8">
        <w:rPr>
          <w:sz w:val="24"/>
          <w:szCs w:val="24"/>
        </w:rPr>
        <w:t>298</w:t>
      </w:r>
      <w:r w:rsidR="00FD0666">
        <w:rPr>
          <w:sz w:val="24"/>
          <w:szCs w:val="24"/>
        </w:rPr>
        <w:t>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523"/>
        <w:gridCol w:w="992"/>
        <w:gridCol w:w="1276"/>
        <w:gridCol w:w="1417"/>
        <w:gridCol w:w="1418"/>
      </w:tblGrid>
      <w:tr w:rsidR="00903385" w:rsidRPr="00344E47" w:rsidTr="00EC5072">
        <w:tc>
          <w:tcPr>
            <w:tcW w:w="144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52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EC5072">
        <w:tc>
          <w:tcPr>
            <w:tcW w:w="1447" w:type="dxa"/>
            <w:vAlign w:val="center"/>
          </w:tcPr>
          <w:p w:rsidR="00903385" w:rsidRPr="00344E47" w:rsidRDefault="00DB26D8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耳鼻喉科</w:t>
            </w:r>
          </w:p>
        </w:tc>
        <w:tc>
          <w:tcPr>
            <w:tcW w:w="2523" w:type="dxa"/>
            <w:vAlign w:val="center"/>
          </w:tcPr>
          <w:p w:rsidR="00903385" w:rsidRPr="00FD0666" w:rsidRDefault="00DB26D8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鼻阻力仪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EC5072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903385" w:rsidRPr="00344E47" w:rsidRDefault="00DB26D8" w:rsidP="00EC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298000</w:t>
            </w:r>
          </w:p>
        </w:tc>
        <w:tc>
          <w:tcPr>
            <w:tcW w:w="1418" w:type="dxa"/>
            <w:vAlign w:val="center"/>
          </w:tcPr>
          <w:p w:rsidR="00903385" w:rsidRPr="00344E47" w:rsidRDefault="00DB26D8" w:rsidP="00EC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DB26D8" w:rsidRDefault="00FD0666" w:rsidP="00DB26D8">
      <w:pPr>
        <w:jc w:val="center"/>
        <w:rPr>
          <w:b/>
          <w:bCs/>
          <w:sz w:val="32"/>
          <w:szCs w:val="32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         </w:t>
      </w:r>
      <w:r w:rsidR="00DB26D8">
        <w:rPr>
          <w:rFonts w:hint="eastAsia"/>
          <w:b/>
          <w:bCs/>
          <w:sz w:val="32"/>
          <w:szCs w:val="32"/>
        </w:rPr>
        <w:t>鼻阻力仪技术参数</w:t>
      </w:r>
      <w:r w:rsidR="00DB26D8">
        <w:rPr>
          <w:rFonts w:hint="eastAsia"/>
          <w:b/>
          <w:bCs/>
          <w:sz w:val="32"/>
          <w:szCs w:val="32"/>
        </w:rPr>
        <w:t xml:space="preserve"> 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一、基本要求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</w:t>
      </w:r>
      <w:r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可通过拿起放下智能手柄，实现自动控制软件的开启和关闭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</w:t>
      </w:r>
      <w:r>
        <w:rPr>
          <w:rFonts w:ascii="宋体" w:hAnsi="宋体" w:cs="宋体"/>
          <w:color w:val="00000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sz w:val="24"/>
          <w:szCs w:val="24"/>
        </w:rPr>
        <w:t>可通过脚踏开关，实现控制软件的的开启和关闭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</w:t>
      </w:r>
      <w:r>
        <w:rPr>
          <w:rFonts w:ascii="宋体" w:hAnsi="宋体" w:cs="宋体"/>
          <w:color w:val="000000"/>
          <w:sz w:val="24"/>
          <w:szCs w:val="24"/>
        </w:rPr>
        <w:t>4</w:t>
      </w:r>
      <w:r>
        <w:rPr>
          <w:rFonts w:ascii="宋体" w:hAnsi="宋体" w:cs="宋体" w:hint="eastAsia"/>
          <w:color w:val="000000"/>
          <w:sz w:val="24"/>
          <w:szCs w:val="24"/>
        </w:rPr>
        <w:t>鼻阻力采用流量和压力橄揽头测量模式测量鼻道呼吸阻塞程度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</w:t>
      </w:r>
      <w:r>
        <w:rPr>
          <w:rFonts w:ascii="宋体" w:hAnsi="宋体" w:cs="宋体"/>
          <w:color w:val="000000"/>
          <w:sz w:val="24"/>
          <w:szCs w:val="24"/>
        </w:rPr>
        <w:t>5</w:t>
      </w:r>
      <w:r>
        <w:rPr>
          <w:rFonts w:ascii="宋体" w:hAnsi="宋体" w:cs="宋体" w:hint="eastAsia"/>
          <w:color w:val="000000"/>
          <w:sz w:val="24"/>
          <w:szCs w:val="24"/>
        </w:rPr>
        <w:t>鼻阻力测量结果结果可显示呼吸变化曲线，柱状数据图及数据表格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</w:t>
      </w:r>
      <w:r>
        <w:rPr>
          <w:rFonts w:ascii="宋体" w:hAnsi="宋体" w:cs="宋体"/>
          <w:color w:val="000000"/>
          <w:sz w:val="24"/>
          <w:szCs w:val="24"/>
        </w:rPr>
        <w:t>6</w:t>
      </w:r>
      <w:r>
        <w:rPr>
          <w:rFonts w:ascii="宋体" w:hAnsi="宋体" w:cs="宋体" w:hint="eastAsia"/>
          <w:color w:val="000000"/>
          <w:sz w:val="24"/>
          <w:szCs w:val="24"/>
        </w:rPr>
        <w:t>鼻阻力测量部件需在注册范围内，提供消毒灭菌方案，保证卫生安全</w:t>
      </w:r>
    </w:p>
    <w:p w:rsidR="00DB26D8" w:rsidRDefault="00DB26D8" w:rsidP="00DB26D8">
      <w:pPr>
        <w:rPr>
          <w:rFonts w:ascii="宋体" w:hAnsi="宋体" w:cs="宋体"/>
          <w:color w:val="000000"/>
          <w:sz w:val="24"/>
          <w:szCs w:val="24"/>
        </w:rPr>
      </w:pP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二、技术参数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*1.1.1测量数据结果可显示呼吸变化曲线，柱状数据图及数据表格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*1.1.2可通过智能手柄，实现自动控制软件的开启和关闭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*1.1.3可通过脚踏开关，实现控制鼻阻力的开启和关闭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*1.1.4采用最新的橄揽头测量模式测量鼻道呼吸阻塞程度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lastRenderedPageBreak/>
        <w:t>*1.1.5测量用部件需在注册范围内，可消毒灭菌，保证卫生安全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*1.1.6可实时显示测量曲线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1.1.7流量测量范围：≥</w:t>
      </w:r>
      <w:r>
        <w:rPr>
          <w:rFonts w:ascii="宋体" w:hAnsi="宋体" w:cs="宋体"/>
          <w:color w:val="000000"/>
          <w:sz w:val="24"/>
          <w:szCs w:val="24"/>
        </w:rPr>
        <w:t>500c</w:t>
      </w:r>
      <w:r>
        <w:rPr>
          <w:rFonts w:ascii="宋体" w:hAnsi="宋体" w:cs="宋体" w:hint="eastAsia"/>
          <w:color w:val="000000"/>
          <w:sz w:val="24"/>
          <w:szCs w:val="24"/>
        </w:rPr>
        <w:t>m³/s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*1.1.8橄榄头具有测量过滤片，保护管道、主机卫生安全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*1.1.9可测量75/150</w:t>
      </w:r>
      <w:r>
        <w:rPr>
          <w:rFonts w:ascii="宋体" w:hAnsi="宋体" w:cs="宋体"/>
          <w:color w:val="000000"/>
          <w:sz w:val="24"/>
          <w:szCs w:val="24"/>
        </w:rPr>
        <w:t>/</w:t>
      </w:r>
      <w:r>
        <w:rPr>
          <w:rFonts w:ascii="宋体" w:hAnsi="宋体" w:cs="宋体" w:hint="eastAsia"/>
          <w:color w:val="000000"/>
          <w:sz w:val="24"/>
          <w:szCs w:val="24"/>
        </w:rPr>
        <w:t>300Pa压力差下鼻腔流量值及阻力值,也可根据临床需求自定义阈值范围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1.1.10可显示相同压力下两侧鼻阻力总值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1.1.11可显示双侧鼻呼吸阻力、呼吸阻力平均总值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1.1.12可显示两侧鼻阻力大小系比较结果，阻力测量百分比值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1.1.13可实现双侧鼻腔对称性测量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1.1.14 可显示150p</w:t>
      </w:r>
      <w:r>
        <w:rPr>
          <w:rFonts w:ascii="宋体" w:hAnsi="宋体" w:cs="宋体"/>
          <w:color w:val="000000"/>
          <w:sz w:val="24"/>
          <w:szCs w:val="24"/>
        </w:rPr>
        <w:t>a</w:t>
      </w:r>
      <w:r>
        <w:rPr>
          <w:rFonts w:ascii="宋体" w:hAnsi="宋体" w:cs="宋体" w:hint="eastAsia"/>
          <w:color w:val="000000"/>
          <w:sz w:val="24"/>
          <w:szCs w:val="24"/>
        </w:rPr>
        <w:t>到300p</w:t>
      </w:r>
      <w:r>
        <w:rPr>
          <w:rFonts w:ascii="宋体" w:hAnsi="宋体" w:cs="宋体"/>
          <w:color w:val="000000"/>
          <w:sz w:val="24"/>
          <w:szCs w:val="24"/>
        </w:rPr>
        <w:t>a</w:t>
      </w:r>
      <w:r>
        <w:rPr>
          <w:rFonts w:ascii="宋体" w:hAnsi="宋体" w:cs="宋体" w:hint="eastAsia"/>
          <w:color w:val="000000"/>
          <w:sz w:val="24"/>
          <w:szCs w:val="24"/>
        </w:rPr>
        <w:t>条件下流量增加百分比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1.1.</w:t>
      </w:r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5进行患者信息存档管理，将鼻阻力测量历史记录保存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1.1.</w:t>
      </w:r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6测量结束后可将数据转入到电脑系统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1.1.17三种不同规格的测量橄榄头：size 1，size 2，size 3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1.1.18三种不同规格的压力橄榄头：size 1，size 2，size 3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1.1.19通过CAR计算法得出平均测量曲线，主机内微处理器自动消除偏离数据</w:t>
      </w:r>
    </w:p>
    <w:p w:rsidR="00DB26D8" w:rsidRDefault="00DB26D8" w:rsidP="00DB26D8">
      <w:pPr>
        <w:snapToGrid w:val="0"/>
        <w:rPr>
          <w:rFonts w:ascii="宋体" w:hAnsi="宋体" w:cs="宋体"/>
          <w:color w:val="000000"/>
          <w:sz w:val="24"/>
          <w:szCs w:val="24"/>
        </w:rPr>
      </w:pPr>
    </w:p>
    <w:p w:rsidR="00DB26D8" w:rsidRDefault="00DB26D8" w:rsidP="00DB26D8">
      <w:pPr>
        <w:snapToGrid w:val="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二、配置清单：</w:t>
      </w:r>
    </w:p>
    <w:p w:rsidR="00DB26D8" w:rsidRDefault="00DB26D8" w:rsidP="00DB26D8">
      <w:pPr>
        <w:snapToGrid w:val="0"/>
        <w:rPr>
          <w:rFonts w:ascii="宋体" w:hAnsi="宋体"/>
          <w:bCs/>
          <w:kern w:val="0"/>
          <w:sz w:val="28"/>
          <w:szCs w:val="28"/>
        </w:rPr>
      </w:pPr>
    </w:p>
    <w:p w:rsidR="00DB26D8" w:rsidRDefault="00DB26D8" w:rsidP="00DB26D8">
      <w:pPr>
        <w:snapToGrid w:val="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 xml:space="preserve">1、耳鼻诊断仪主机：       </w:t>
      </w:r>
      <w:r>
        <w:rPr>
          <w:rFonts w:ascii="宋体" w:hAnsi="宋体"/>
          <w:bCs/>
          <w:kern w:val="0"/>
          <w:sz w:val="28"/>
          <w:szCs w:val="28"/>
        </w:rPr>
        <w:t xml:space="preserve">  </w:t>
      </w:r>
      <w:r>
        <w:rPr>
          <w:rFonts w:ascii="宋体" w:hAnsi="宋体" w:hint="eastAsia"/>
          <w:bCs/>
          <w:kern w:val="0"/>
          <w:sz w:val="28"/>
          <w:szCs w:val="28"/>
        </w:rPr>
        <w:t xml:space="preserve">     1台  </w:t>
      </w:r>
    </w:p>
    <w:p w:rsidR="00DB26D8" w:rsidRDefault="00DB26D8" w:rsidP="00DB26D8">
      <w:pPr>
        <w:snapToGrid w:val="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 xml:space="preserve">2、安装软件：             </w:t>
      </w:r>
      <w:r>
        <w:rPr>
          <w:rFonts w:ascii="宋体" w:hAnsi="宋体"/>
          <w:bCs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bCs/>
          <w:kern w:val="0"/>
          <w:sz w:val="28"/>
          <w:szCs w:val="28"/>
        </w:rPr>
        <w:t xml:space="preserve">      1套</w:t>
      </w:r>
    </w:p>
    <w:p w:rsidR="00DB26D8" w:rsidRDefault="00DB26D8" w:rsidP="00DB26D8">
      <w:pPr>
        <w:snapToGrid w:val="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3、配套品牌电脑工作站：          1套</w:t>
      </w:r>
    </w:p>
    <w:p w:rsidR="00DB26D8" w:rsidRDefault="00DB26D8" w:rsidP="00DB26D8">
      <w:pPr>
        <w:snapToGrid w:val="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4、配套彩色打印机                1台</w:t>
      </w:r>
    </w:p>
    <w:p w:rsidR="00DB26D8" w:rsidRDefault="00DB26D8" w:rsidP="00DB26D8">
      <w:pPr>
        <w:snapToGrid w:val="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5、用户手册                      1册</w:t>
      </w:r>
    </w:p>
    <w:p w:rsidR="00DB26D8" w:rsidRDefault="00DB26D8" w:rsidP="00DB26D8">
      <w:pPr>
        <w:snapToGrid w:val="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 xml:space="preserve">6、配套台车 </w:t>
      </w:r>
      <w:r>
        <w:rPr>
          <w:rFonts w:ascii="宋体" w:hAnsi="宋体"/>
          <w:bCs/>
          <w:kern w:val="0"/>
          <w:sz w:val="28"/>
          <w:szCs w:val="28"/>
        </w:rPr>
        <w:t xml:space="preserve">                     1</w:t>
      </w:r>
      <w:r>
        <w:rPr>
          <w:rFonts w:ascii="宋体" w:hAnsi="宋体" w:hint="eastAsia"/>
          <w:bCs/>
          <w:kern w:val="0"/>
          <w:sz w:val="28"/>
          <w:szCs w:val="28"/>
        </w:rPr>
        <w:t>台</w:t>
      </w:r>
    </w:p>
    <w:p w:rsidR="00DB26D8" w:rsidRDefault="00DB26D8" w:rsidP="00DB26D8">
      <w:pPr>
        <w:snapToGrid w:val="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 xml:space="preserve">7、卫生安全计划书 </w:t>
      </w:r>
      <w:r>
        <w:rPr>
          <w:rFonts w:ascii="宋体" w:hAnsi="宋体"/>
          <w:bCs/>
          <w:kern w:val="0"/>
          <w:sz w:val="28"/>
          <w:szCs w:val="28"/>
        </w:rPr>
        <w:t xml:space="preserve">               1</w:t>
      </w:r>
      <w:r>
        <w:rPr>
          <w:rFonts w:ascii="宋体" w:hAnsi="宋体" w:hint="eastAsia"/>
          <w:bCs/>
          <w:kern w:val="0"/>
          <w:sz w:val="28"/>
          <w:szCs w:val="28"/>
        </w:rPr>
        <w:t>册</w:t>
      </w:r>
    </w:p>
    <w:p w:rsidR="00DB26D8" w:rsidRDefault="00DB26D8" w:rsidP="00DB26D8">
      <w:pPr>
        <w:snapToGrid w:val="0"/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8、测量用橄榄头                  8对</w:t>
      </w:r>
    </w:p>
    <w:p w:rsidR="00FD0666" w:rsidRPr="00FD0666" w:rsidRDefault="00FD0666" w:rsidP="00EC5072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           </w:t>
      </w:r>
    </w:p>
    <w:p w:rsidR="00FD0666" w:rsidRDefault="00FD0666" w:rsidP="00903385">
      <w:pPr>
        <w:rPr>
          <w:sz w:val="24"/>
          <w:szCs w:val="24"/>
        </w:rPr>
      </w:pPr>
    </w:p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7863F3">
        <w:rPr>
          <w:rFonts w:ascii="宋体" w:hAnsi="宋体" w:cs="宋体"/>
          <w:sz w:val="24"/>
          <w:szCs w:val="24"/>
        </w:rPr>
        <w:t>2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7863F3">
        <w:rPr>
          <w:rFonts w:ascii="宋体" w:hAnsi="宋体" w:cs="宋体"/>
          <w:sz w:val="24"/>
          <w:szCs w:val="24"/>
        </w:rPr>
        <w:t>11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D67830">
        <w:rPr>
          <w:rFonts w:ascii="宋体" w:hAnsi="宋体" w:cs="宋体"/>
          <w:sz w:val="24"/>
          <w:szCs w:val="24"/>
        </w:rPr>
        <w:t>22</w:t>
      </w:r>
      <w:bookmarkStart w:id="0" w:name="_GoBack"/>
      <w:bookmarkEnd w:id="0"/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</w:t>
      </w:r>
      <w:r w:rsidRPr="00781A5C">
        <w:rPr>
          <w:rFonts w:ascii="宋体" w:hAnsi="宋体" w:cs="宋体" w:hint="eastAsia"/>
          <w:sz w:val="24"/>
          <w:szCs w:val="24"/>
        </w:rPr>
        <w:lastRenderedPageBreak/>
        <w:t>可拒绝接收。投标人法定代表人或授权委托人须亲自到场参加投标。</w:t>
      </w:r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DB26D8" w:rsidRDefault="00DB26D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BC" w:rsidRDefault="005A42BC">
      <w:r>
        <w:separator/>
      </w:r>
    </w:p>
  </w:endnote>
  <w:endnote w:type="continuationSeparator" w:id="0">
    <w:p w:rsidR="005A42BC" w:rsidRDefault="005A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BC" w:rsidRDefault="005A42BC">
      <w:r>
        <w:separator/>
      </w:r>
    </w:p>
  </w:footnote>
  <w:footnote w:type="continuationSeparator" w:id="0">
    <w:p w:rsidR="005A42BC" w:rsidRDefault="005A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F1811A5"/>
    <w:multiLevelType w:val="multilevel"/>
    <w:tmpl w:val="7F1811A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1C3970"/>
    <w:rsid w:val="0026503E"/>
    <w:rsid w:val="00441FA1"/>
    <w:rsid w:val="00511BF6"/>
    <w:rsid w:val="005804BB"/>
    <w:rsid w:val="005A42BC"/>
    <w:rsid w:val="00601B26"/>
    <w:rsid w:val="00640FCF"/>
    <w:rsid w:val="007863F3"/>
    <w:rsid w:val="00837806"/>
    <w:rsid w:val="008905D8"/>
    <w:rsid w:val="008C4202"/>
    <w:rsid w:val="008D5B4F"/>
    <w:rsid w:val="00903385"/>
    <w:rsid w:val="00A23344"/>
    <w:rsid w:val="00A62D98"/>
    <w:rsid w:val="00A95A41"/>
    <w:rsid w:val="00B415EB"/>
    <w:rsid w:val="00BC659E"/>
    <w:rsid w:val="00CF32E8"/>
    <w:rsid w:val="00D228B5"/>
    <w:rsid w:val="00D67830"/>
    <w:rsid w:val="00D91DBC"/>
    <w:rsid w:val="00DB26D8"/>
    <w:rsid w:val="00DD679B"/>
    <w:rsid w:val="00E423EF"/>
    <w:rsid w:val="00EC5072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8F422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paragraph" w:styleId="a9">
    <w:name w:val="List Paragraph"/>
    <w:basedOn w:val="a"/>
    <w:uiPriority w:val="34"/>
    <w:qFormat/>
    <w:rsid w:val="00EC50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2022-11-04T08:32:00Z</dcterms:created>
  <dcterms:modified xsi:type="dcterms:W3CDTF">2022-11-15T06:33:00Z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