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68" w:rsidRDefault="00736D8D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防护铅衣采购项目</w:t>
      </w:r>
      <w:r>
        <w:rPr>
          <w:rFonts w:ascii="黑体" w:eastAsia="黑体" w:hAnsi="黑体" w:hint="eastAsia"/>
          <w:sz w:val="44"/>
          <w:szCs w:val="44"/>
        </w:rPr>
        <w:t xml:space="preserve">招标文件  </w:t>
      </w:r>
    </w:p>
    <w:p w:rsidR="00C31368" w:rsidRDefault="00736D8D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（第一次）</w:t>
      </w:r>
    </w:p>
    <w:p w:rsidR="00C31368" w:rsidRDefault="00C31368">
      <w:pPr>
        <w:rPr>
          <w:sz w:val="24"/>
          <w:szCs w:val="24"/>
        </w:rPr>
      </w:pPr>
    </w:p>
    <w:p w:rsidR="00C31368" w:rsidRDefault="00736D8D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一、项目名称：防护铅衣采购项目</w:t>
      </w: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636079">
        <w:rPr>
          <w:sz w:val="24"/>
          <w:szCs w:val="24"/>
        </w:rPr>
        <w:t>7</w:t>
      </w:r>
      <w:r w:rsidR="00636079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C31368">
        <w:tc>
          <w:tcPr>
            <w:tcW w:w="1277" w:type="dxa"/>
            <w:vAlign w:val="center"/>
          </w:tcPr>
          <w:p w:rsidR="00C31368" w:rsidRDefault="00736D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C31368" w:rsidRDefault="00736D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C31368" w:rsidRDefault="00736D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C31368" w:rsidRDefault="00736D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C31368" w:rsidRDefault="00736D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C31368" w:rsidRDefault="00736D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C31368">
        <w:tc>
          <w:tcPr>
            <w:tcW w:w="1277" w:type="dxa"/>
            <w:vAlign w:val="center"/>
          </w:tcPr>
          <w:p w:rsidR="00C31368" w:rsidRDefault="00736D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介入中心</w:t>
            </w:r>
          </w:p>
        </w:tc>
        <w:tc>
          <w:tcPr>
            <w:tcW w:w="2693" w:type="dxa"/>
            <w:vAlign w:val="center"/>
          </w:tcPr>
          <w:p w:rsidR="00C31368" w:rsidRDefault="00736D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防护铅衣</w:t>
            </w:r>
          </w:p>
        </w:tc>
        <w:tc>
          <w:tcPr>
            <w:tcW w:w="992" w:type="dxa"/>
            <w:vAlign w:val="center"/>
          </w:tcPr>
          <w:p w:rsidR="00C31368" w:rsidRDefault="00736D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31368" w:rsidRDefault="00736D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C31368" w:rsidRDefault="006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418" w:type="dxa"/>
            <w:vAlign w:val="center"/>
          </w:tcPr>
          <w:p w:rsidR="00C31368" w:rsidRDefault="00636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</w:tr>
    </w:tbl>
    <w:p w:rsidR="00C31368" w:rsidRDefault="00C31368">
      <w:pPr>
        <w:rPr>
          <w:sz w:val="24"/>
          <w:szCs w:val="24"/>
        </w:rPr>
      </w:pP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C31368" w:rsidRDefault="00C31368">
      <w:pPr>
        <w:rPr>
          <w:sz w:val="24"/>
          <w:szCs w:val="24"/>
        </w:rPr>
      </w:pP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C31368" w:rsidRDefault="00C31368">
      <w:pPr>
        <w:rPr>
          <w:sz w:val="24"/>
          <w:szCs w:val="24"/>
        </w:rPr>
      </w:pP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bookmarkStart w:id="0" w:name="_GoBack"/>
      <w:bookmarkEnd w:id="0"/>
    </w:p>
    <w:p w:rsidR="00C31368" w:rsidRDefault="00C31368">
      <w:pPr>
        <w:rPr>
          <w:sz w:val="24"/>
          <w:szCs w:val="24"/>
        </w:rPr>
      </w:pP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C31368" w:rsidRDefault="00736D8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C31368" w:rsidRDefault="00736D8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C31368" w:rsidRDefault="00736D8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C31368" w:rsidRDefault="00736D8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、投标人所投产品如，需提供生产厂商（制造商）或经销商或代理商出具的针对本项目的授权书。</w:t>
      </w:r>
    </w:p>
    <w:p w:rsidR="00C31368" w:rsidRDefault="00C31368">
      <w:pPr>
        <w:rPr>
          <w:sz w:val="24"/>
          <w:szCs w:val="24"/>
        </w:rPr>
      </w:pPr>
    </w:p>
    <w:p w:rsidR="00C31368" w:rsidRDefault="00736D8D">
      <w:pPr>
        <w:numPr>
          <w:ilvl w:val="0"/>
          <w:numId w:val="1"/>
        </w:numPr>
        <w:spacing w:line="520" w:lineRule="exact"/>
        <w:rPr>
          <w:color w:val="000000"/>
          <w:sz w:val="24"/>
        </w:rPr>
      </w:pPr>
      <w:r>
        <w:rPr>
          <w:rFonts w:hint="eastAsia"/>
          <w:sz w:val="24"/>
          <w:szCs w:val="24"/>
        </w:rPr>
        <w:t>采购需求</w:t>
      </w:r>
      <w:r>
        <w:rPr>
          <w:rFonts w:hint="eastAsia"/>
          <w:color w:val="000000"/>
          <w:sz w:val="24"/>
        </w:rPr>
        <w:t>：</w:t>
      </w:r>
    </w:p>
    <w:p w:rsidR="00C31368" w:rsidRDefault="00736D8D" w:rsidP="002A24F9">
      <w:pPr>
        <w:spacing w:afterLines="50" w:afterAutospacing="1"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（一）、双面分体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连体防护铅衣：</w:t>
      </w:r>
    </w:p>
    <w:p w:rsidR="00C31368" w:rsidRPr="00E251DF" w:rsidRDefault="00736D8D" w:rsidP="002A24F9">
      <w:pPr>
        <w:tabs>
          <w:tab w:val="left" w:pos="840"/>
        </w:tabs>
        <w:snapToGrid w:val="0"/>
        <w:spacing w:afterLines="50"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251DF">
        <w:rPr>
          <w:rFonts w:asciiTheme="minorEastAsia" w:hAnsiTheme="minorEastAsia" w:hint="eastAsia"/>
          <w:b/>
          <w:sz w:val="24"/>
          <w:szCs w:val="24"/>
        </w:rPr>
        <w:t>*</w:t>
      </w:r>
      <w:r w:rsidRPr="00E251DF">
        <w:rPr>
          <w:rFonts w:asciiTheme="minorEastAsia" w:hAnsiTheme="minorEastAsia" w:hint="eastAsia"/>
          <w:sz w:val="24"/>
          <w:szCs w:val="24"/>
        </w:rPr>
        <w:t>1、</w:t>
      </w:r>
      <w:r w:rsidRPr="00E251DF">
        <w:rPr>
          <w:rFonts w:asciiTheme="minorEastAsia" w:hAnsiTheme="minorEastAsia"/>
          <w:sz w:val="24"/>
          <w:szCs w:val="24"/>
        </w:rPr>
        <w:t>成品原装进口</w:t>
      </w:r>
      <w:r w:rsidR="0084634D" w:rsidRPr="00E251DF">
        <w:rPr>
          <w:rFonts w:asciiTheme="minorEastAsia" w:hAnsiTheme="minorEastAsia" w:hint="eastAsia"/>
          <w:sz w:val="24"/>
          <w:szCs w:val="24"/>
        </w:rPr>
        <w:t>或</w:t>
      </w:r>
      <w:r w:rsidR="0084634D" w:rsidRPr="00E251DF">
        <w:rPr>
          <w:rFonts w:asciiTheme="minorEastAsia" w:hAnsiTheme="minorEastAsia"/>
          <w:sz w:val="24"/>
          <w:szCs w:val="24"/>
        </w:rPr>
        <w:t>国产品牌</w:t>
      </w:r>
      <w:r w:rsidRPr="00E251DF">
        <w:rPr>
          <w:rFonts w:asciiTheme="minorEastAsia" w:hAnsiTheme="minorEastAsia" w:hint="eastAsia"/>
          <w:sz w:val="24"/>
          <w:szCs w:val="24"/>
        </w:rPr>
        <w:t>，</w:t>
      </w:r>
      <w:r w:rsidR="0084634D" w:rsidRPr="00E251DF">
        <w:rPr>
          <w:rFonts w:hint="eastAsia"/>
          <w:sz w:val="24"/>
          <w:szCs w:val="24"/>
        </w:rPr>
        <w:t>但核心</w:t>
      </w:r>
      <w:r w:rsidR="0084634D" w:rsidRPr="00E251DF">
        <w:rPr>
          <w:sz w:val="24"/>
          <w:szCs w:val="24"/>
        </w:rPr>
        <w:t>材料为进口（</w:t>
      </w:r>
      <w:r w:rsidR="0084634D" w:rsidRPr="00E251DF">
        <w:rPr>
          <w:rFonts w:hint="eastAsia"/>
          <w:sz w:val="24"/>
          <w:szCs w:val="24"/>
        </w:rPr>
        <w:t>要求</w:t>
      </w:r>
      <w:r w:rsidR="0084634D" w:rsidRPr="00E251DF">
        <w:rPr>
          <w:sz w:val="24"/>
          <w:szCs w:val="24"/>
        </w:rPr>
        <w:t>出具</w:t>
      </w:r>
      <w:r w:rsidR="0084634D" w:rsidRPr="00E251DF">
        <w:rPr>
          <w:rFonts w:hint="eastAsia"/>
          <w:sz w:val="24"/>
          <w:szCs w:val="24"/>
        </w:rPr>
        <w:t>报关单</w:t>
      </w:r>
      <w:r w:rsidR="0084634D" w:rsidRPr="00E251DF">
        <w:rPr>
          <w:sz w:val="24"/>
          <w:szCs w:val="24"/>
        </w:rPr>
        <w:t>等证明材料）</w:t>
      </w:r>
      <w:r w:rsidRPr="00E251DF">
        <w:rPr>
          <w:rFonts w:asciiTheme="minorEastAsia" w:hAnsiTheme="minorEastAsia" w:hint="eastAsia"/>
          <w:sz w:val="24"/>
          <w:szCs w:val="24"/>
        </w:rPr>
        <w:t>；</w:t>
      </w:r>
    </w:p>
    <w:p w:rsidR="00C31368" w:rsidRDefault="00736D8D" w:rsidP="002A24F9">
      <w:pPr>
        <w:spacing w:afterLines="50"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2、核心</w:t>
      </w:r>
      <w:r>
        <w:rPr>
          <w:rFonts w:hint="eastAsia"/>
          <w:sz w:val="24"/>
          <w:szCs w:val="24"/>
        </w:rPr>
        <w:t>材质：</w:t>
      </w:r>
      <w:r>
        <w:rPr>
          <w:sz w:val="24"/>
          <w:szCs w:val="24"/>
        </w:rPr>
        <w:t>稀贵金属与铅的复合材料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采用纳米技术</w:t>
      </w:r>
      <w:r>
        <w:rPr>
          <w:sz w:val="24"/>
          <w:szCs w:val="24"/>
        </w:rPr>
        <w:t>：有效衰减材料分布均匀；</w:t>
      </w:r>
      <w:r>
        <w:rPr>
          <w:rFonts w:hint="eastAsia"/>
          <w:sz w:val="24"/>
          <w:szCs w:val="24"/>
        </w:rPr>
        <w:t>通过国际电工学会</w:t>
      </w:r>
      <w:r>
        <w:rPr>
          <w:sz w:val="24"/>
          <w:szCs w:val="24"/>
        </w:rPr>
        <w:t xml:space="preserve">IEC 61331-1:2014 </w:t>
      </w:r>
      <w:r>
        <w:rPr>
          <w:rFonts w:ascii="宋体" w:hAnsi="宋体" w:hint="eastAsia"/>
          <w:kern w:val="0"/>
          <w:sz w:val="24"/>
          <w:szCs w:val="24"/>
        </w:rPr>
        <w:t>逆向宽射线束条件下</w:t>
      </w:r>
      <w:r>
        <w:rPr>
          <w:rFonts w:hint="eastAsia"/>
          <w:sz w:val="24"/>
          <w:szCs w:val="24"/>
        </w:rPr>
        <w:t>测试方法，避免荧光效应给医务人员身体带来的伤害，全管电压范围（</w:t>
      </w:r>
      <w:r>
        <w:rPr>
          <w:rFonts w:hint="eastAsia"/>
          <w:sz w:val="24"/>
          <w:szCs w:val="24"/>
        </w:rPr>
        <w:t>50KV-150KV</w:t>
      </w:r>
      <w:r>
        <w:rPr>
          <w:rFonts w:hint="eastAsia"/>
          <w:sz w:val="24"/>
          <w:szCs w:val="24"/>
        </w:rPr>
        <w:t>）通过国际最</w:t>
      </w:r>
      <w:r>
        <w:rPr>
          <w:rFonts w:hint="eastAsia"/>
          <w:sz w:val="24"/>
          <w:szCs w:val="24"/>
        </w:rPr>
        <w:lastRenderedPageBreak/>
        <w:t>新射线防护材料检测方法</w:t>
      </w:r>
      <w:r>
        <w:rPr>
          <w:rFonts w:hint="eastAsia"/>
          <w:sz w:val="24"/>
          <w:szCs w:val="24"/>
        </w:rPr>
        <w:t>BBG*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modifiedBroadBeamGeometry</w:t>
      </w:r>
      <w:r>
        <w:rPr>
          <w:rFonts w:hint="eastAsia"/>
          <w:sz w:val="24"/>
          <w:szCs w:val="24"/>
        </w:rPr>
        <w:t>修改后的宽束几何条件）优质铅橡胶：抗老化、硬化、耐拉扯（并提供证明资料）；</w:t>
      </w:r>
    </w:p>
    <w:p w:rsidR="00C31368" w:rsidRDefault="00736D8D" w:rsidP="002A24F9">
      <w:pPr>
        <w:spacing w:afterLines="50"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外层材料：采用最新材质，具有超强的抗腐蚀能力，能够</w:t>
      </w:r>
      <w:r>
        <w:rPr>
          <w:rFonts w:hint="eastAsia"/>
          <w:sz w:val="24"/>
          <w:szCs w:val="24"/>
        </w:rPr>
        <w:t>100%</w:t>
      </w:r>
      <w:r>
        <w:rPr>
          <w:rFonts w:hint="eastAsia"/>
          <w:sz w:val="24"/>
          <w:szCs w:val="24"/>
        </w:rPr>
        <w:t>的抵抗消毒剂，如：碘伏等。污染物不易附着，极易擦洗，拉伸强度高，柔软舒适，为内部核心层提供更好的保护；</w:t>
      </w:r>
    </w:p>
    <w:p w:rsidR="00C31368" w:rsidRDefault="00736D8D" w:rsidP="002A24F9">
      <w:pPr>
        <w:spacing w:afterLines="50"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、外层面料</w:t>
      </w:r>
      <w:r>
        <w:rPr>
          <w:sz w:val="24"/>
          <w:szCs w:val="24"/>
        </w:rPr>
        <w:t>抗病毒：通过</w:t>
      </w:r>
      <w:r>
        <w:rPr>
          <w:rFonts w:hint="eastAsia"/>
          <w:sz w:val="24"/>
          <w:szCs w:val="24"/>
        </w:rPr>
        <w:t>美国</w:t>
      </w:r>
      <w:r>
        <w:rPr>
          <w:sz w:val="24"/>
          <w:szCs w:val="24"/>
        </w:rPr>
        <w:t>最高等级</w:t>
      </w:r>
      <w:r>
        <w:rPr>
          <w:sz w:val="24"/>
          <w:szCs w:val="24"/>
        </w:rPr>
        <w:t>4</w:t>
      </w:r>
      <w:r>
        <w:rPr>
          <w:sz w:val="24"/>
          <w:szCs w:val="24"/>
        </w:rPr>
        <w:t>级医用防护服标准，可有效避免血源性病原体接触风险；抑菌：材料表面的细胞活性，可有效干预、阻止有害微生物新陈代谢过程，实现对革兰氏阳性细菌、革兰氏阴性细菌、酵母菌、螨虫和真菌的抑菌作用；</w:t>
      </w:r>
      <w:r>
        <w:rPr>
          <w:rFonts w:hint="eastAsia"/>
          <w:sz w:val="24"/>
          <w:szCs w:val="24"/>
        </w:rPr>
        <w:t>通过两项检测标准：</w:t>
      </w:r>
      <w:r>
        <w:rPr>
          <w:rFonts w:hint="eastAsia"/>
          <w:sz w:val="24"/>
          <w:szCs w:val="24"/>
        </w:rPr>
        <w:t>ASTMF</w:t>
      </w:r>
      <w:r>
        <w:rPr>
          <w:sz w:val="24"/>
          <w:szCs w:val="24"/>
        </w:rPr>
        <w:t>1670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ASTMF</w:t>
      </w:r>
      <w:r>
        <w:rPr>
          <w:sz w:val="24"/>
          <w:szCs w:val="24"/>
        </w:rPr>
        <w:t>1671</w:t>
      </w:r>
      <w:r>
        <w:rPr>
          <w:rFonts w:hint="eastAsia"/>
          <w:sz w:val="24"/>
          <w:szCs w:val="24"/>
        </w:rPr>
        <w:t>（并提供证明资料）；</w:t>
      </w:r>
    </w:p>
    <w:p w:rsidR="00C31368" w:rsidRDefault="00736D8D" w:rsidP="002A24F9">
      <w:pPr>
        <w:spacing w:afterLines="50"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、外层面料防水：面料表面有效拒水，耐水压</w:t>
      </w:r>
      <w:r>
        <w:rPr>
          <w:rFonts w:hint="eastAsia"/>
          <w:sz w:val="24"/>
          <w:szCs w:val="24"/>
        </w:rPr>
        <w:t>&gt;10000mm</w:t>
      </w:r>
      <w:r>
        <w:rPr>
          <w:rFonts w:hint="eastAsia"/>
          <w:sz w:val="24"/>
          <w:szCs w:val="24"/>
        </w:rPr>
        <w:t>，耐磨：面料耐磨效果良好，耐磨性</w:t>
      </w:r>
      <w:r>
        <w:rPr>
          <w:rFonts w:hint="eastAsia"/>
          <w:sz w:val="24"/>
          <w:szCs w:val="24"/>
        </w:rPr>
        <w:t>&gt;50000</w:t>
      </w:r>
      <w:r>
        <w:rPr>
          <w:rFonts w:hint="eastAsia"/>
          <w:sz w:val="24"/>
          <w:szCs w:val="24"/>
        </w:rPr>
        <w:t>转；</w:t>
      </w:r>
    </w:p>
    <w:p w:rsidR="00C31368" w:rsidRDefault="00736D8D" w:rsidP="002A24F9">
      <w:pPr>
        <w:spacing w:afterLines="50"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内层材料</w:t>
      </w:r>
      <w:r>
        <w:rPr>
          <w:rFonts w:hint="eastAsia"/>
          <w:sz w:val="24"/>
          <w:szCs w:val="24"/>
        </w:rPr>
        <w:t>，高端铅衣专用纤维材料，高级纱线工艺，穿着更舒适、透气、防水抗汗；</w:t>
      </w:r>
    </w:p>
    <w:p w:rsidR="00C31368" w:rsidRDefault="00736D8D" w:rsidP="002A24F9">
      <w:pPr>
        <w:spacing w:afterLines="50"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、特点：裁剪设计遵循人体工程学，使重量分布合理，配合带卡口的腰带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穿着更舒适，符合欧盟</w:t>
      </w:r>
      <w:r>
        <w:rPr>
          <w:rFonts w:hint="eastAsia"/>
          <w:sz w:val="24"/>
          <w:szCs w:val="24"/>
        </w:rPr>
        <w:t xml:space="preserve">EN ISO 13688:2013 </w:t>
      </w:r>
      <w:r>
        <w:rPr>
          <w:rFonts w:hint="eastAsia"/>
          <w:sz w:val="24"/>
          <w:szCs w:val="24"/>
        </w:rPr>
        <w:t>防护服标准，防护服满足人体工程学、无害性、尺寸标识、老化、兼容性和标识等要求；</w:t>
      </w:r>
    </w:p>
    <w:p w:rsidR="00C31368" w:rsidRDefault="00736D8D" w:rsidP="002A24F9">
      <w:pPr>
        <w:spacing w:afterLines="50"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、搭肩设计：不仅正面左肩部位防护多一些，而且有减重功效；</w:t>
      </w:r>
    </w:p>
    <w:p w:rsidR="00C31368" w:rsidRDefault="00736D8D">
      <w:pPr>
        <w:spacing w:after="100" w:afterAutospacing="1"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、铅当量：前面≥</w:t>
      </w:r>
      <w:r>
        <w:rPr>
          <w:rFonts w:hint="eastAsia"/>
          <w:sz w:val="24"/>
          <w:szCs w:val="24"/>
        </w:rPr>
        <w:t>0.5mmPb</w:t>
      </w:r>
      <w:r>
        <w:rPr>
          <w:rFonts w:hint="eastAsia"/>
          <w:sz w:val="24"/>
          <w:szCs w:val="24"/>
        </w:rPr>
        <w:t>，后面≥</w:t>
      </w:r>
      <w:r>
        <w:rPr>
          <w:rFonts w:hint="eastAsia"/>
          <w:sz w:val="24"/>
          <w:szCs w:val="24"/>
        </w:rPr>
        <w:t>0.25mmPb</w:t>
      </w:r>
      <w:r>
        <w:rPr>
          <w:rFonts w:hint="eastAsia"/>
          <w:sz w:val="24"/>
          <w:szCs w:val="24"/>
        </w:rPr>
        <w:t>。重量超轻，</w:t>
      </w:r>
      <w:r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>码重量不超过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；</w:t>
      </w:r>
    </w:p>
    <w:p w:rsidR="00C31368" w:rsidRDefault="00736D8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欧盟权威认证机构</w:t>
      </w:r>
      <w:r>
        <w:rPr>
          <w:sz w:val="24"/>
          <w:szCs w:val="24"/>
        </w:rPr>
        <w:t>BTTG</w:t>
      </w:r>
      <w:r>
        <w:rPr>
          <w:rFonts w:hint="eastAsia"/>
          <w:sz w:val="24"/>
          <w:szCs w:val="24"/>
        </w:rPr>
        <w:t>颁发的最新</w:t>
      </w:r>
      <w:r>
        <w:rPr>
          <w:sz w:val="24"/>
          <w:szCs w:val="24"/>
        </w:rPr>
        <w:t>EC</w:t>
      </w:r>
      <w:r>
        <w:rPr>
          <w:rFonts w:hint="eastAsia"/>
          <w:sz w:val="24"/>
          <w:szCs w:val="24"/>
        </w:rPr>
        <w:t>证书；</w:t>
      </w:r>
    </w:p>
    <w:p w:rsidR="00C31368" w:rsidRDefault="00736D8D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0.1</w:t>
      </w:r>
      <w:r>
        <w:rPr>
          <w:rFonts w:hint="eastAsia"/>
          <w:sz w:val="24"/>
          <w:szCs w:val="24"/>
        </w:rPr>
        <w:t>符合欧盟最新健康和安全法规要求</w:t>
      </w:r>
      <w:r>
        <w:rPr>
          <w:sz w:val="24"/>
          <w:szCs w:val="24"/>
        </w:rPr>
        <w:t>EU 2016/425</w:t>
      </w:r>
      <w:r>
        <w:rPr>
          <w:rFonts w:hint="eastAsia"/>
          <w:sz w:val="24"/>
          <w:szCs w:val="24"/>
        </w:rPr>
        <w:t>指令；</w:t>
      </w:r>
    </w:p>
    <w:p w:rsidR="00C31368" w:rsidRDefault="00736D8D">
      <w:pPr>
        <w:spacing w:line="360" w:lineRule="auto"/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>10.2</w:t>
      </w: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IEC</w:t>
      </w:r>
      <w:r>
        <w:rPr>
          <w:sz w:val="24"/>
          <w:szCs w:val="24"/>
        </w:rPr>
        <w:t xml:space="preserve"> 61331-1:2014</w:t>
      </w:r>
      <w:r>
        <w:rPr>
          <w:rFonts w:hint="eastAsia"/>
          <w:sz w:val="24"/>
          <w:szCs w:val="24"/>
        </w:rPr>
        <w:t>防护标准；</w:t>
      </w:r>
    </w:p>
    <w:p w:rsidR="00C31368" w:rsidRDefault="00736D8D">
      <w:pPr>
        <w:spacing w:line="360" w:lineRule="auto"/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>10.3</w:t>
      </w: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IEC</w:t>
      </w:r>
      <w:r>
        <w:rPr>
          <w:sz w:val="24"/>
          <w:szCs w:val="24"/>
        </w:rPr>
        <w:t xml:space="preserve"> 61331-3:2014</w:t>
      </w:r>
      <w:r>
        <w:rPr>
          <w:rFonts w:hint="eastAsia"/>
          <w:sz w:val="24"/>
          <w:szCs w:val="24"/>
        </w:rPr>
        <w:t>防护标准；</w:t>
      </w:r>
    </w:p>
    <w:p w:rsidR="00C31368" w:rsidRDefault="00736D8D">
      <w:pPr>
        <w:spacing w:after="100" w:afterAutospacing="1" w:line="48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0.4</w:t>
      </w:r>
      <w:r>
        <w:rPr>
          <w:rFonts w:hint="eastAsia"/>
          <w:sz w:val="24"/>
          <w:szCs w:val="24"/>
        </w:rPr>
        <w:t>符合欧盟</w:t>
      </w:r>
      <w:r>
        <w:rPr>
          <w:sz w:val="24"/>
          <w:szCs w:val="24"/>
        </w:rPr>
        <w:t xml:space="preserve">EN ISO 13688:2013 </w:t>
      </w:r>
      <w:r>
        <w:rPr>
          <w:rFonts w:hint="eastAsia"/>
          <w:sz w:val="24"/>
          <w:szCs w:val="24"/>
        </w:rPr>
        <w:t>防护服标准；</w:t>
      </w:r>
    </w:p>
    <w:p w:rsidR="00C31368" w:rsidRDefault="00736D8D">
      <w:pPr>
        <w:spacing w:after="100" w:afterAutospacing="1"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通过</w:t>
      </w:r>
      <w:r>
        <w:rPr>
          <w:sz w:val="24"/>
          <w:szCs w:val="24"/>
        </w:rPr>
        <w:t xml:space="preserve">DIN EN ISO 13485 </w:t>
      </w:r>
      <w:r>
        <w:rPr>
          <w:rFonts w:hint="eastAsia"/>
          <w:sz w:val="24"/>
          <w:szCs w:val="24"/>
        </w:rPr>
        <w:t>医疗器械质量管理体系认证；</w:t>
      </w:r>
    </w:p>
    <w:p w:rsidR="00C31368" w:rsidRDefault="00736D8D" w:rsidP="002A24F9">
      <w:pPr>
        <w:spacing w:afterLines="50" w:afterAutospacing="1" w:line="276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、通过</w:t>
      </w:r>
      <w:r>
        <w:rPr>
          <w:sz w:val="24"/>
          <w:szCs w:val="24"/>
        </w:rPr>
        <w:t xml:space="preserve">DIN EN ISO 9001 </w:t>
      </w:r>
      <w:r>
        <w:rPr>
          <w:rFonts w:hint="eastAsia"/>
          <w:sz w:val="24"/>
          <w:szCs w:val="24"/>
        </w:rPr>
        <w:t>质量管理体系认证；</w:t>
      </w:r>
    </w:p>
    <w:p w:rsidR="00C31368" w:rsidRDefault="00736D8D" w:rsidP="002A24F9">
      <w:pPr>
        <w:spacing w:afterLines="50" w:afterAutospacing="1" w:line="276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型号有分体和连体，尺码从</w:t>
      </w:r>
      <w:r>
        <w:rPr>
          <w:rFonts w:hint="eastAsia"/>
          <w:sz w:val="24"/>
          <w:szCs w:val="24"/>
        </w:rPr>
        <w:t>S-XXL</w:t>
      </w:r>
      <w:r>
        <w:rPr>
          <w:rFonts w:hint="eastAsia"/>
          <w:sz w:val="24"/>
          <w:szCs w:val="24"/>
        </w:rPr>
        <w:t>，多种颜色可选，中标人根据甲方需求进行组套供应。</w:t>
      </w:r>
    </w:p>
    <w:p w:rsidR="00C31368" w:rsidRDefault="00736D8D" w:rsidP="002A24F9">
      <w:pPr>
        <w:spacing w:afterLines="50" w:afterAutospacing="1"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（二）、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射线防护服及配件（防辐射围领）</w:t>
      </w:r>
    </w:p>
    <w:p w:rsidR="00C31368" w:rsidRDefault="00736D8D">
      <w:pPr>
        <w:tabs>
          <w:tab w:val="left" w:pos="840"/>
        </w:tabs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hint="eastAsia"/>
          <w:sz w:val="24"/>
          <w:szCs w:val="24"/>
        </w:rPr>
        <w:t>铅围脖</w:t>
      </w:r>
      <w:r>
        <w:rPr>
          <w:rFonts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铅当量：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sz w:val="24"/>
          <w:szCs w:val="24"/>
        </w:rPr>
        <w:t>0.5mmPb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围脖周长可以根据使用者脖颈围度调节；</w:t>
      </w:r>
      <w:r>
        <w:rPr>
          <w:rFonts w:hint="eastAsia"/>
          <w:bCs/>
          <w:sz w:val="24"/>
          <w:szCs w:val="24"/>
        </w:rPr>
        <w:t>每个围领配一个可更换防尘套，方便拆卸清洗；</w:t>
      </w:r>
      <w:r>
        <w:rPr>
          <w:rFonts w:hint="eastAsia"/>
        </w:rPr>
        <w:t>外层面料和核心材料等与上面防护服一致。</w:t>
      </w:r>
    </w:p>
    <w:p w:rsidR="00C31368" w:rsidRDefault="00736D8D">
      <w:pPr>
        <w:tabs>
          <w:tab w:val="left" w:pos="840"/>
        </w:tabs>
        <w:snapToGrid w:val="0"/>
        <w:spacing w:line="360" w:lineRule="auto"/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2</w:t>
      </w:r>
      <w:r>
        <w:rPr>
          <w:rFonts w:hint="eastAsia"/>
        </w:rPr>
        <w:t>、铅帽：</w:t>
      </w:r>
      <w:r>
        <w:rPr>
          <w:rFonts w:asciiTheme="minorEastAsia" w:hAnsiTheme="minorEastAsia" w:hint="eastAsia"/>
          <w:sz w:val="24"/>
          <w:szCs w:val="24"/>
        </w:rPr>
        <w:t>铅当量：</w:t>
      </w:r>
      <w:r>
        <w:rPr>
          <w:rFonts w:hint="eastAsia"/>
          <w:sz w:val="24"/>
          <w:szCs w:val="24"/>
        </w:rPr>
        <w:t>≥</w:t>
      </w:r>
      <w:r>
        <w:rPr>
          <w:rFonts w:hint="eastAsia"/>
          <w:sz w:val="24"/>
          <w:szCs w:val="24"/>
        </w:rPr>
        <w:t>0.3mmPb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hint="eastAsia"/>
        </w:rPr>
        <w:t>外层面料和核心材料等与上面防护服一致。</w:t>
      </w:r>
    </w:p>
    <w:p w:rsidR="00C31368" w:rsidRPr="00476924" w:rsidRDefault="00C31368">
      <w:pPr>
        <w:rPr>
          <w:sz w:val="24"/>
          <w:szCs w:val="24"/>
        </w:rPr>
      </w:pP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C31368" w:rsidRDefault="00C31368">
      <w:pPr>
        <w:rPr>
          <w:sz w:val="24"/>
          <w:szCs w:val="24"/>
        </w:rPr>
      </w:pP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2C7E83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C7E83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C31368" w:rsidRDefault="00C31368">
      <w:pPr>
        <w:rPr>
          <w:sz w:val="24"/>
          <w:szCs w:val="24"/>
        </w:rPr>
      </w:pPr>
    </w:p>
    <w:p w:rsidR="00C31368" w:rsidRDefault="00736D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C31368" w:rsidRDefault="00736D8D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C31368" w:rsidRDefault="00C31368">
      <w:pPr>
        <w:jc w:val="right"/>
        <w:rPr>
          <w:sz w:val="24"/>
          <w:szCs w:val="24"/>
        </w:rPr>
      </w:pPr>
    </w:p>
    <w:p w:rsidR="00C31368" w:rsidRDefault="00736D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C31368" w:rsidRDefault="00736D8D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2C7E83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-</w:t>
      </w:r>
      <w:r w:rsidR="002C7E83">
        <w:rPr>
          <w:sz w:val="24"/>
          <w:szCs w:val="24"/>
        </w:rPr>
        <w:t>2</w:t>
      </w:r>
    </w:p>
    <w:p w:rsidR="00C31368" w:rsidRDefault="00C3136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C31368" w:rsidRDefault="00C3136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C31368" w:rsidRDefault="00C3136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C31368" w:rsidRDefault="00C3136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C31368" w:rsidRDefault="00C3136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C31368" w:rsidRDefault="00C3136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C31368" w:rsidRDefault="00C3136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C31368" w:rsidRDefault="00C3136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C31368" w:rsidRDefault="00C3136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C31368" w:rsidRDefault="00736D8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C31368" w:rsidRDefault="00736D8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C31368" w:rsidRDefault="00736D8D" w:rsidP="002A24F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C31368" w:rsidRDefault="00C31368">
      <w:pPr>
        <w:rPr>
          <w:rFonts w:ascii="宋体" w:hAnsi="宋体" w:cs="仿宋"/>
          <w:sz w:val="24"/>
        </w:rPr>
      </w:pPr>
    </w:p>
    <w:p w:rsidR="00C31368" w:rsidRDefault="00C31368">
      <w:pPr>
        <w:rPr>
          <w:rFonts w:ascii="宋体" w:hAnsi="宋体" w:cs="仿宋"/>
          <w:sz w:val="24"/>
        </w:rPr>
      </w:pPr>
    </w:p>
    <w:p w:rsidR="00C31368" w:rsidRDefault="00736D8D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C31368" w:rsidRDefault="00736D8D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C31368" w:rsidRDefault="00736D8D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C31368" w:rsidRDefault="00C31368">
      <w:pPr>
        <w:outlineLvl w:val="0"/>
        <w:rPr>
          <w:rFonts w:ascii="宋体" w:hAnsi="宋体" w:cs="仿宋"/>
          <w:b/>
          <w:sz w:val="28"/>
          <w:szCs w:val="28"/>
        </w:rPr>
      </w:pPr>
    </w:p>
    <w:p w:rsidR="00C31368" w:rsidRDefault="00C31368">
      <w:pPr>
        <w:outlineLvl w:val="0"/>
        <w:rPr>
          <w:rFonts w:ascii="宋体" w:hAnsi="宋体" w:cs="仿宋"/>
          <w:b/>
          <w:sz w:val="28"/>
          <w:szCs w:val="28"/>
        </w:rPr>
      </w:pPr>
    </w:p>
    <w:p w:rsidR="00C31368" w:rsidRDefault="00736D8D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C31368" w:rsidRDefault="00736D8D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C31368" w:rsidRDefault="00736D8D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C31368" w:rsidRDefault="00C3136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C31368" w:rsidRDefault="00736D8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C31368" w:rsidRDefault="00736D8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C31368" w:rsidRDefault="00C31368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C31368" w:rsidRDefault="00736D8D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C31368" w:rsidRDefault="00736D8D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C31368" w:rsidRDefault="00736D8D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C31368" w:rsidRDefault="00736D8D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31368" w:rsidRDefault="00736D8D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C31368" w:rsidRDefault="00736D8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C31368" w:rsidRDefault="00736D8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C31368" w:rsidRDefault="00736D8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C31368" w:rsidRDefault="00C31368">
      <w:pPr>
        <w:spacing w:line="600" w:lineRule="exact"/>
        <w:rPr>
          <w:rFonts w:ascii="宋体" w:hAnsi="宋体" w:cs="仿宋"/>
          <w:sz w:val="24"/>
        </w:rPr>
      </w:pPr>
    </w:p>
    <w:p w:rsidR="00C31368" w:rsidRDefault="00C3136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C31368" w:rsidRDefault="00736D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C31368" w:rsidRDefault="00736D8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C31368" w:rsidRDefault="00736D8D" w:rsidP="002A24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C31368" w:rsidRDefault="00736D8D" w:rsidP="002A24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C31368" w:rsidRDefault="00736D8D" w:rsidP="002A24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C31368" w:rsidRDefault="00736D8D" w:rsidP="002A24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C31368" w:rsidRDefault="00736D8D" w:rsidP="002A24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C31368" w:rsidRDefault="00736D8D" w:rsidP="002A24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C31368" w:rsidRDefault="00736D8D" w:rsidP="002A24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C31368" w:rsidRDefault="00736D8D" w:rsidP="002A24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C31368" w:rsidRDefault="00736D8D" w:rsidP="002A24F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C31368" w:rsidRDefault="00C3136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C31368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C31368" w:rsidRDefault="00C31368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C31368" w:rsidRDefault="00C31368">
      <w:pPr>
        <w:snapToGrid w:val="0"/>
        <w:rPr>
          <w:rFonts w:ascii="宋体" w:hAnsi="宋体" w:cs="仿宋"/>
          <w:sz w:val="24"/>
        </w:rPr>
      </w:pPr>
    </w:p>
    <w:p w:rsidR="00C31368" w:rsidRDefault="00C31368">
      <w:pPr>
        <w:snapToGrid w:val="0"/>
        <w:rPr>
          <w:rFonts w:ascii="宋体" w:hAnsi="宋体" w:cs="仿宋"/>
          <w:sz w:val="24"/>
        </w:rPr>
      </w:pPr>
    </w:p>
    <w:p w:rsidR="00C31368" w:rsidRDefault="00C31368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C31368" w:rsidRDefault="00736D8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C31368" w:rsidRDefault="00736D8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C31368" w:rsidRDefault="00C3136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C31368" w:rsidRDefault="00736D8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C31368" w:rsidRDefault="00C31368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C31368" w:rsidRDefault="00736D8D" w:rsidP="002A24F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C31368" w:rsidRDefault="00736D8D" w:rsidP="002A24F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C31368" w:rsidRDefault="00736D8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C31368" w:rsidRDefault="00736D8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C31368" w:rsidRDefault="00736D8D" w:rsidP="002A24F9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C31368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68" w:rsidRDefault="00736D8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368" w:rsidRDefault="00736D8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C31368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1368" w:rsidRDefault="00736D8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368" w:rsidRDefault="00736D8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C31368" w:rsidRDefault="00C3136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C31368" w:rsidRDefault="00736D8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C31368" w:rsidRDefault="00736D8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C31368" w:rsidRDefault="00736D8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C31368" w:rsidRDefault="00736D8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C31368" w:rsidRDefault="00736D8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C31368" w:rsidRDefault="00736D8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C31368" w:rsidRDefault="00C3136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C3136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368" w:rsidRDefault="00C3136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136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368" w:rsidRDefault="00C3136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136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1368" w:rsidRDefault="00736D8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C31368" w:rsidRDefault="00C3136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C31368" w:rsidRDefault="00736D8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C31368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68" w:rsidRDefault="00C3136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C31368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368" w:rsidRDefault="00736D8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368" w:rsidRDefault="00C3136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C31368" w:rsidRDefault="00C3136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C31368" w:rsidRDefault="00736D8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C31368" w:rsidRDefault="00C31368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C31368" w:rsidRDefault="00C3136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C31368" w:rsidRDefault="00736D8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C31368" w:rsidRDefault="00736D8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C31368" w:rsidRDefault="00736D8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C31368" w:rsidRDefault="00736D8D">
      <w:pPr>
        <w:numPr>
          <w:ilvl w:val="0"/>
          <w:numId w:val="3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spacing w:line="600" w:lineRule="exact"/>
        <w:rPr>
          <w:rFonts w:ascii="宋体" w:hAnsi="宋体" w:cs="仿宋"/>
          <w:b/>
          <w:sz w:val="24"/>
        </w:rPr>
      </w:pPr>
    </w:p>
    <w:p w:rsidR="00C31368" w:rsidRDefault="00C31368">
      <w:pPr>
        <w:spacing w:line="600" w:lineRule="exact"/>
        <w:rPr>
          <w:rFonts w:ascii="宋体" w:hAnsi="宋体" w:cs="仿宋"/>
          <w:b/>
          <w:sz w:val="24"/>
        </w:rPr>
      </w:pPr>
    </w:p>
    <w:p w:rsidR="00C31368" w:rsidRDefault="00C31368">
      <w:pPr>
        <w:spacing w:line="600" w:lineRule="exact"/>
        <w:rPr>
          <w:rFonts w:ascii="宋体" w:hAnsi="宋体" w:cs="仿宋"/>
          <w:b/>
          <w:sz w:val="24"/>
        </w:rPr>
      </w:pPr>
    </w:p>
    <w:p w:rsidR="00C31368" w:rsidRDefault="00C31368">
      <w:pPr>
        <w:spacing w:line="600" w:lineRule="exact"/>
        <w:rPr>
          <w:rFonts w:ascii="宋体" w:hAnsi="宋体" w:cs="仿宋"/>
          <w:b/>
          <w:sz w:val="24"/>
        </w:rPr>
      </w:pPr>
    </w:p>
    <w:p w:rsidR="00C31368" w:rsidRDefault="00C31368">
      <w:pPr>
        <w:spacing w:line="600" w:lineRule="exact"/>
        <w:rPr>
          <w:rFonts w:ascii="宋体" w:hAnsi="宋体" w:cs="仿宋"/>
          <w:b/>
          <w:sz w:val="24"/>
        </w:rPr>
      </w:pPr>
    </w:p>
    <w:p w:rsidR="00C31368" w:rsidRDefault="00736D8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736D8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C3136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C31368" w:rsidRDefault="00736D8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C31368" w:rsidRDefault="00C31368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C31368" w:rsidSect="00035E8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86F" w:rsidRDefault="0090586F">
      <w:r>
        <w:separator/>
      </w:r>
    </w:p>
  </w:endnote>
  <w:endnote w:type="continuationSeparator" w:id="1">
    <w:p w:rsidR="0090586F" w:rsidRDefault="0090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86F" w:rsidRDefault="0090586F">
      <w:r>
        <w:separator/>
      </w:r>
    </w:p>
  </w:footnote>
  <w:footnote w:type="continuationSeparator" w:id="1">
    <w:p w:rsidR="0090586F" w:rsidRDefault="00905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68" w:rsidRDefault="00736D8D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F63C28">
      <w:t>55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25EAB"/>
    <w:rsid w:val="00035E87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C10F3"/>
    <w:rsid w:val="001C3970"/>
    <w:rsid w:val="002121FD"/>
    <w:rsid w:val="00242C99"/>
    <w:rsid w:val="0026503E"/>
    <w:rsid w:val="00271A77"/>
    <w:rsid w:val="002A24F9"/>
    <w:rsid w:val="002C7E83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76924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36079"/>
    <w:rsid w:val="00640FCF"/>
    <w:rsid w:val="006B30FD"/>
    <w:rsid w:val="006D0E51"/>
    <w:rsid w:val="006D77B9"/>
    <w:rsid w:val="00706643"/>
    <w:rsid w:val="00730CF6"/>
    <w:rsid w:val="00736D8D"/>
    <w:rsid w:val="00746A55"/>
    <w:rsid w:val="007509C4"/>
    <w:rsid w:val="00772643"/>
    <w:rsid w:val="00776A72"/>
    <w:rsid w:val="007863F3"/>
    <w:rsid w:val="00793035"/>
    <w:rsid w:val="007A357C"/>
    <w:rsid w:val="007A787A"/>
    <w:rsid w:val="007E172F"/>
    <w:rsid w:val="00813229"/>
    <w:rsid w:val="00837806"/>
    <w:rsid w:val="0084634D"/>
    <w:rsid w:val="008905D8"/>
    <w:rsid w:val="008C4202"/>
    <w:rsid w:val="00903385"/>
    <w:rsid w:val="0090586F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330"/>
    <w:rsid w:val="00AC6722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95313"/>
    <w:rsid w:val="00BA7957"/>
    <w:rsid w:val="00BB6A5B"/>
    <w:rsid w:val="00BC24BC"/>
    <w:rsid w:val="00BC78E3"/>
    <w:rsid w:val="00C0436B"/>
    <w:rsid w:val="00C31368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C6120"/>
    <w:rsid w:val="00DD679B"/>
    <w:rsid w:val="00E251DF"/>
    <w:rsid w:val="00E423EF"/>
    <w:rsid w:val="00EA7170"/>
    <w:rsid w:val="00ED6E54"/>
    <w:rsid w:val="00F119EB"/>
    <w:rsid w:val="00F62705"/>
    <w:rsid w:val="00F63C28"/>
    <w:rsid w:val="00F7462F"/>
    <w:rsid w:val="00F95544"/>
    <w:rsid w:val="00F977CB"/>
    <w:rsid w:val="00FA417A"/>
    <w:rsid w:val="00FC13F5"/>
    <w:rsid w:val="00FD0666"/>
    <w:rsid w:val="00FD1E83"/>
    <w:rsid w:val="03E05C76"/>
    <w:rsid w:val="0D330BC5"/>
    <w:rsid w:val="0EE663E1"/>
    <w:rsid w:val="17D31417"/>
    <w:rsid w:val="1CBC5821"/>
    <w:rsid w:val="1DA55279"/>
    <w:rsid w:val="1DA578BD"/>
    <w:rsid w:val="1E695536"/>
    <w:rsid w:val="23AC1854"/>
    <w:rsid w:val="24B77FD6"/>
    <w:rsid w:val="24E20AC4"/>
    <w:rsid w:val="316566B3"/>
    <w:rsid w:val="3D571B6D"/>
    <w:rsid w:val="3E2846CE"/>
    <w:rsid w:val="4066027A"/>
    <w:rsid w:val="44AF58F4"/>
    <w:rsid w:val="45237CB8"/>
    <w:rsid w:val="4600245B"/>
    <w:rsid w:val="474A68C8"/>
    <w:rsid w:val="485A1120"/>
    <w:rsid w:val="4F5F4248"/>
    <w:rsid w:val="52EE1C4E"/>
    <w:rsid w:val="57A646D9"/>
    <w:rsid w:val="59E94558"/>
    <w:rsid w:val="5EB36A3D"/>
    <w:rsid w:val="5EE53971"/>
    <w:rsid w:val="64167354"/>
    <w:rsid w:val="664726D9"/>
    <w:rsid w:val="69633D51"/>
    <w:rsid w:val="6B610780"/>
    <w:rsid w:val="6F7501F6"/>
    <w:rsid w:val="72491AD9"/>
    <w:rsid w:val="72CE7E91"/>
    <w:rsid w:val="72D07765"/>
    <w:rsid w:val="75BC31A4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35E8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035E87"/>
    <w:pPr>
      <w:ind w:firstLineChars="200" w:firstLine="420"/>
    </w:pPr>
  </w:style>
  <w:style w:type="paragraph" w:styleId="a3">
    <w:name w:val="Body Text Indent"/>
    <w:basedOn w:val="a"/>
    <w:next w:val="a4"/>
    <w:qFormat/>
    <w:rsid w:val="00035E87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035E87"/>
    <w:rPr>
      <w:b/>
      <w:bCs/>
    </w:rPr>
  </w:style>
  <w:style w:type="paragraph" w:styleId="a5">
    <w:name w:val="annotation text"/>
    <w:basedOn w:val="a"/>
    <w:semiHidden/>
    <w:qFormat/>
    <w:rsid w:val="00035E87"/>
  </w:style>
  <w:style w:type="paragraph" w:styleId="a6">
    <w:name w:val="Plain Text"/>
    <w:basedOn w:val="a"/>
    <w:link w:val="Char"/>
    <w:qFormat/>
    <w:rsid w:val="00035E87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035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035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035E87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035E87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035E87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035E87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35E87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35E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553</Words>
  <Characters>3155</Characters>
  <Application>Microsoft Office Word</Application>
  <DocSecurity>0</DocSecurity>
  <Lines>26</Lines>
  <Paragraphs>7</Paragraphs>
  <ScaleCrop>false</ScaleCrop>
  <Company>微软中国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2024-12-03T06:33:00Z</dcterms:created>
  <dcterms:modified xsi:type="dcterms:W3CDTF">2024-12-03T06:33:00Z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6374807AE3D747BE8734C8119C2998E8_12</vt:lpwstr>
  </property>
</Properties>
</file>