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33" w:rsidRDefault="00C75BBE">
      <w:pPr>
        <w:jc w:val="center"/>
        <w:rPr>
          <w:rFonts w:ascii="黑体" w:eastAsia="黑体" w:hAnsi="黑体"/>
          <w:sz w:val="44"/>
          <w:szCs w:val="44"/>
        </w:rPr>
      </w:pPr>
      <w:r w:rsidRPr="00C75BBE">
        <w:rPr>
          <w:rFonts w:ascii="黑体" w:eastAsia="黑体" w:hAnsi="黑体" w:hint="eastAsia"/>
          <w:sz w:val="44"/>
          <w:szCs w:val="44"/>
        </w:rPr>
        <w:t>医用空气加压氧仓年度全保服务</w:t>
      </w:r>
      <w:r w:rsidR="002D12B8">
        <w:rPr>
          <w:rFonts w:ascii="黑体" w:eastAsia="黑体" w:hAnsi="黑体" w:hint="eastAsia"/>
          <w:sz w:val="44"/>
          <w:szCs w:val="44"/>
        </w:rPr>
        <w:t>采购项目招标文件 (第</w:t>
      </w:r>
      <w:r w:rsidR="00CD1150">
        <w:rPr>
          <w:rFonts w:ascii="黑体" w:eastAsia="黑体" w:hAnsi="黑体" w:hint="eastAsia"/>
          <w:sz w:val="44"/>
          <w:szCs w:val="44"/>
        </w:rPr>
        <w:t>二</w:t>
      </w:r>
      <w:r w:rsidR="002D12B8">
        <w:rPr>
          <w:rFonts w:ascii="黑体" w:eastAsia="黑体" w:hAnsi="黑体" w:hint="eastAsia"/>
          <w:sz w:val="44"/>
          <w:szCs w:val="44"/>
        </w:rPr>
        <w:t>次)</w:t>
      </w:r>
    </w:p>
    <w:p w:rsidR="00F66633" w:rsidRDefault="002D12B8">
      <w:pPr>
        <w:rPr>
          <w:sz w:val="24"/>
          <w:szCs w:val="24"/>
        </w:rPr>
      </w:pPr>
      <w:r>
        <w:rPr>
          <w:rFonts w:hint="eastAsia"/>
          <w:sz w:val="24"/>
          <w:szCs w:val="24"/>
        </w:rPr>
        <w:t>一、项目名称：</w:t>
      </w:r>
      <w:r w:rsidR="00C75BBE" w:rsidRPr="00C75BBE">
        <w:rPr>
          <w:rFonts w:hint="eastAsia"/>
          <w:sz w:val="24"/>
          <w:szCs w:val="24"/>
        </w:rPr>
        <w:t>医用空气加压氧仓年度全保服务</w:t>
      </w:r>
    </w:p>
    <w:p w:rsidR="00AC7BAA" w:rsidRDefault="002D12B8" w:rsidP="00AC7BAA">
      <w:pPr>
        <w:rPr>
          <w:sz w:val="24"/>
          <w:szCs w:val="24"/>
        </w:rPr>
      </w:pPr>
      <w:r>
        <w:rPr>
          <w:rFonts w:hint="eastAsia"/>
          <w:sz w:val="24"/>
          <w:szCs w:val="24"/>
        </w:rPr>
        <w:t>二、采购</w:t>
      </w:r>
      <w:r w:rsidR="00B03DE1">
        <w:rPr>
          <w:rFonts w:hint="eastAsia"/>
          <w:sz w:val="24"/>
          <w:szCs w:val="24"/>
        </w:rPr>
        <w:t>服务</w:t>
      </w:r>
      <w:r w:rsidR="00B03DE1">
        <w:rPr>
          <w:sz w:val="24"/>
          <w:szCs w:val="24"/>
        </w:rPr>
        <w:t>范围</w:t>
      </w:r>
      <w:r w:rsidR="00C248CF">
        <w:rPr>
          <w:sz w:val="24"/>
          <w:szCs w:val="24"/>
        </w:rPr>
        <w:t>及</w:t>
      </w:r>
      <w:r>
        <w:rPr>
          <w:rFonts w:hint="eastAsia"/>
          <w:sz w:val="24"/>
          <w:szCs w:val="24"/>
        </w:rPr>
        <w:t>预算</w:t>
      </w:r>
      <w:r w:rsidR="00AC7BAA">
        <w:rPr>
          <w:rFonts w:hint="eastAsia"/>
          <w:sz w:val="24"/>
          <w:szCs w:val="24"/>
        </w:rPr>
        <w:t>（最高上限价）：</w:t>
      </w:r>
    </w:p>
    <w:p w:rsidR="00F66633" w:rsidRDefault="002D12B8" w:rsidP="00AC7BAA">
      <w:pPr>
        <w:rPr>
          <w:sz w:val="24"/>
          <w:szCs w:val="24"/>
        </w:rPr>
      </w:pPr>
      <w:r>
        <w:rPr>
          <w:rFonts w:hint="eastAsia"/>
          <w:sz w:val="24"/>
          <w:szCs w:val="24"/>
        </w:rPr>
        <w:t>1</w:t>
      </w:r>
      <w:r>
        <w:rPr>
          <w:rFonts w:hint="eastAsia"/>
          <w:sz w:val="24"/>
          <w:szCs w:val="24"/>
        </w:rPr>
        <w:t>、</w:t>
      </w:r>
      <w:r w:rsidR="00AC7BAA">
        <w:rPr>
          <w:rFonts w:hint="eastAsia"/>
          <w:sz w:val="24"/>
          <w:szCs w:val="24"/>
        </w:rPr>
        <w:t>最高上限价：</w:t>
      </w:r>
      <w:r w:rsidR="00AC7BAA" w:rsidRPr="00AC7BAA">
        <w:rPr>
          <w:rFonts w:hint="eastAsia"/>
          <w:sz w:val="24"/>
          <w:szCs w:val="24"/>
        </w:rPr>
        <w:t>8</w:t>
      </w:r>
      <w:r w:rsidR="00AC7BAA" w:rsidRPr="00AC7BAA">
        <w:rPr>
          <w:rFonts w:hint="eastAsia"/>
          <w:sz w:val="24"/>
          <w:szCs w:val="24"/>
        </w:rPr>
        <w:t>万元</w:t>
      </w:r>
      <w:r w:rsidR="00AC7BAA" w:rsidRPr="00AC7BAA">
        <w:rPr>
          <w:rFonts w:hint="eastAsia"/>
          <w:sz w:val="24"/>
          <w:szCs w:val="24"/>
        </w:rPr>
        <w:t>/</w:t>
      </w:r>
      <w:r w:rsidR="00AC7BAA" w:rsidRPr="00AC7BAA">
        <w:rPr>
          <w:rFonts w:hint="eastAsia"/>
          <w:sz w:val="24"/>
          <w:szCs w:val="24"/>
        </w:rPr>
        <w:t>年</w:t>
      </w:r>
      <w:r w:rsidR="00AC7BAA">
        <w:rPr>
          <w:rFonts w:hint="eastAsia"/>
          <w:sz w:val="24"/>
          <w:szCs w:val="24"/>
        </w:rPr>
        <w:t>，</w:t>
      </w:r>
      <w:r>
        <w:rPr>
          <w:rFonts w:hint="eastAsia"/>
          <w:sz w:val="24"/>
          <w:szCs w:val="24"/>
        </w:rPr>
        <w:t>设备名称：</w:t>
      </w:r>
    </w:p>
    <w:tbl>
      <w:tblPr>
        <w:tblStyle w:val="a7"/>
        <w:tblW w:w="0" w:type="auto"/>
        <w:tblLook w:val="04A0"/>
      </w:tblPr>
      <w:tblGrid>
        <w:gridCol w:w="817"/>
        <w:gridCol w:w="2835"/>
        <w:gridCol w:w="1559"/>
        <w:gridCol w:w="1843"/>
        <w:gridCol w:w="1468"/>
      </w:tblGrid>
      <w:tr w:rsidR="00C75BBE" w:rsidRPr="005A0C33" w:rsidTr="000B3BD6">
        <w:tc>
          <w:tcPr>
            <w:tcW w:w="817"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序号</w:t>
            </w:r>
          </w:p>
        </w:tc>
        <w:tc>
          <w:tcPr>
            <w:tcW w:w="2835"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名称</w:t>
            </w:r>
          </w:p>
        </w:tc>
        <w:tc>
          <w:tcPr>
            <w:tcW w:w="1559"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生产厂家</w:t>
            </w:r>
          </w:p>
        </w:tc>
        <w:tc>
          <w:tcPr>
            <w:tcW w:w="1843"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规格型号</w:t>
            </w:r>
          </w:p>
        </w:tc>
        <w:tc>
          <w:tcPr>
            <w:tcW w:w="1468"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数量（台）</w:t>
            </w:r>
          </w:p>
        </w:tc>
      </w:tr>
      <w:tr w:rsidR="00C75BBE" w:rsidRPr="005A0C33" w:rsidTr="000B3BD6">
        <w:tc>
          <w:tcPr>
            <w:tcW w:w="817"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1</w:t>
            </w:r>
          </w:p>
        </w:tc>
        <w:tc>
          <w:tcPr>
            <w:tcW w:w="2835"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spacing w:val="8"/>
                <w:kern w:val="2"/>
                <w:sz w:val="28"/>
                <w:szCs w:val="28"/>
              </w:rPr>
              <w:t>医用空气加压氧仓</w:t>
            </w:r>
          </w:p>
        </w:tc>
        <w:tc>
          <w:tcPr>
            <w:tcW w:w="1559"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烟台冰轮</w:t>
            </w:r>
          </w:p>
        </w:tc>
        <w:tc>
          <w:tcPr>
            <w:tcW w:w="1843" w:type="dxa"/>
          </w:tcPr>
          <w:p w:rsidR="00C75BBE" w:rsidRPr="005A0C33" w:rsidRDefault="00C75BBE" w:rsidP="000B3BD6">
            <w:pPr>
              <w:jc w:val="left"/>
              <w:rPr>
                <w:rFonts w:asciiTheme="majorEastAsia" w:eastAsiaTheme="majorEastAsia" w:hAnsiTheme="majorEastAsia"/>
                <w:spacing w:val="8"/>
                <w:kern w:val="2"/>
                <w:sz w:val="28"/>
                <w:szCs w:val="28"/>
              </w:rPr>
            </w:pPr>
            <w:r>
              <w:rPr>
                <w:rFonts w:asciiTheme="majorEastAsia" w:eastAsiaTheme="majorEastAsia" w:hAnsiTheme="majorEastAsia" w:hint="eastAsia"/>
                <w:spacing w:val="8"/>
                <w:kern w:val="2"/>
                <w:sz w:val="28"/>
                <w:szCs w:val="28"/>
              </w:rPr>
              <w:t>YC3400J—X</w:t>
            </w:r>
          </w:p>
        </w:tc>
        <w:tc>
          <w:tcPr>
            <w:tcW w:w="1468"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1台</w:t>
            </w:r>
          </w:p>
        </w:tc>
      </w:tr>
      <w:tr w:rsidR="00C75BBE" w:rsidRPr="005A0C33" w:rsidTr="000B3BD6">
        <w:tc>
          <w:tcPr>
            <w:tcW w:w="817"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2</w:t>
            </w:r>
          </w:p>
        </w:tc>
        <w:tc>
          <w:tcPr>
            <w:tcW w:w="2835"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单人高压氧舱</w:t>
            </w:r>
          </w:p>
        </w:tc>
        <w:tc>
          <w:tcPr>
            <w:tcW w:w="1559"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上海</w:t>
            </w:r>
            <w:r>
              <w:rPr>
                <w:rFonts w:asciiTheme="majorEastAsia" w:eastAsiaTheme="majorEastAsia" w:hAnsiTheme="majorEastAsia" w:hint="eastAsia"/>
                <w:spacing w:val="8"/>
                <w:kern w:val="2"/>
                <w:sz w:val="28"/>
                <w:szCs w:val="28"/>
              </w:rPr>
              <w:t>扬园</w:t>
            </w:r>
          </w:p>
        </w:tc>
        <w:tc>
          <w:tcPr>
            <w:tcW w:w="1843" w:type="dxa"/>
          </w:tcPr>
          <w:p w:rsidR="00C75BBE" w:rsidRPr="005A0C33" w:rsidRDefault="00C75BBE" w:rsidP="000B3BD6">
            <w:pPr>
              <w:jc w:val="left"/>
              <w:rPr>
                <w:rFonts w:asciiTheme="majorEastAsia" w:eastAsiaTheme="majorEastAsia" w:hAnsiTheme="majorEastAsia"/>
                <w:spacing w:val="8"/>
                <w:kern w:val="2"/>
                <w:sz w:val="28"/>
                <w:szCs w:val="28"/>
              </w:rPr>
            </w:pPr>
            <w:r>
              <w:rPr>
                <w:rFonts w:asciiTheme="majorEastAsia" w:eastAsiaTheme="majorEastAsia" w:hAnsiTheme="majorEastAsia" w:hint="eastAsia"/>
                <w:spacing w:val="8"/>
                <w:kern w:val="2"/>
                <w:sz w:val="28"/>
                <w:szCs w:val="28"/>
              </w:rPr>
              <w:t>CHC900GD</w:t>
            </w:r>
          </w:p>
        </w:tc>
        <w:tc>
          <w:tcPr>
            <w:tcW w:w="1468" w:type="dxa"/>
          </w:tcPr>
          <w:p w:rsidR="00C75BBE" w:rsidRPr="005A0C33" w:rsidRDefault="00C75BBE" w:rsidP="000B3BD6">
            <w:pPr>
              <w:jc w:val="left"/>
              <w:rPr>
                <w:rFonts w:asciiTheme="majorEastAsia" w:eastAsiaTheme="majorEastAsia" w:hAnsiTheme="majorEastAsia"/>
                <w:spacing w:val="8"/>
                <w:kern w:val="2"/>
                <w:sz w:val="28"/>
                <w:szCs w:val="28"/>
              </w:rPr>
            </w:pPr>
            <w:r w:rsidRPr="005A0C33">
              <w:rPr>
                <w:rFonts w:asciiTheme="majorEastAsia" w:eastAsiaTheme="majorEastAsia" w:hAnsiTheme="majorEastAsia" w:hint="eastAsia"/>
                <w:spacing w:val="8"/>
                <w:kern w:val="2"/>
                <w:sz w:val="28"/>
                <w:szCs w:val="28"/>
              </w:rPr>
              <w:t>1台</w:t>
            </w:r>
          </w:p>
        </w:tc>
      </w:tr>
    </w:tbl>
    <w:p w:rsidR="00F66633" w:rsidRDefault="00C75BBE">
      <w:pPr>
        <w:rPr>
          <w:sz w:val="24"/>
          <w:szCs w:val="24"/>
        </w:rPr>
      </w:pPr>
      <w:r>
        <w:rPr>
          <w:rFonts w:hint="eastAsia"/>
          <w:sz w:val="24"/>
          <w:szCs w:val="24"/>
        </w:rPr>
        <w:t>2</w:t>
      </w:r>
      <w:r>
        <w:rPr>
          <w:rFonts w:hint="eastAsia"/>
          <w:sz w:val="24"/>
          <w:szCs w:val="24"/>
        </w:rPr>
        <w:t>、服务</w:t>
      </w:r>
      <w:r w:rsidR="0030182E">
        <w:rPr>
          <w:rFonts w:hint="eastAsia"/>
          <w:sz w:val="24"/>
          <w:szCs w:val="24"/>
        </w:rPr>
        <w:t>范围</w:t>
      </w:r>
      <w:r>
        <w:rPr>
          <w:sz w:val="24"/>
          <w:szCs w:val="24"/>
        </w:rPr>
        <w:t>：</w:t>
      </w:r>
      <w:r w:rsidRPr="00C75BBE">
        <w:rPr>
          <w:rFonts w:hint="eastAsia"/>
          <w:sz w:val="24"/>
          <w:szCs w:val="24"/>
        </w:rPr>
        <w:t>包括高压氧舱定期巡检、维护保养、维修的人工及材料配件整机维保费用。</w:t>
      </w:r>
    </w:p>
    <w:p w:rsidR="00F66633" w:rsidRDefault="002D12B8">
      <w:pPr>
        <w:rPr>
          <w:sz w:val="24"/>
          <w:szCs w:val="24"/>
        </w:rPr>
      </w:pPr>
      <w:r>
        <w:rPr>
          <w:rFonts w:hint="eastAsia"/>
          <w:sz w:val="24"/>
          <w:szCs w:val="24"/>
        </w:rPr>
        <w:t>三、服务期限：一年，服务周期为</w:t>
      </w:r>
      <w:r>
        <w:rPr>
          <w:rFonts w:hint="eastAsia"/>
          <w:sz w:val="24"/>
          <w:szCs w:val="24"/>
        </w:rPr>
        <w:t>202</w:t>
      </w:r>
      <w:r w:rsidR="00137401">
        <w:rPr>
          <w:sz w:val="24"/>
          <w:szCs w:val="24"/>
        </w:rPr>
        <w:t>5</w:t>
      </w:r>
      <w:r>
        <w:rPr>
          <w:rFonts w:hint="eastAsia"/>
          <w:sz w:val="24"/>
          <w:szCs w:val="24"/>
        </w:rPr>
        <w:t>年</w:t>
      </w:r>
      <w:r w:rsidR="00137401">
        <w:rPr>
          <w:sz w:val="24"/>
          <w:szCs w:val="24"/>
        </w:rPr>
        <w:t>1</w:t>
      </w:r>
      <w:r>
        <w:rPr>
          <w:rFonts w:hint="eastAsia"/>
          <w:sz w:val="24"/>
          <w:szCs w:val="24"/>
        </w:rPr>
        <w:t>月</w:t>
      </w:r>
      <w:r w:rsidR="00A75573">
        <w:rPr>
          <w:sz w:val="24"/>
          <w:szCs w:val="24"/>
        </w:rPr>
        <w:t>20</w:t>
      </w:r>
      <w:r>
        <w:rPr>
          <w:rFonts w:hint="eastAsia"/>
          <w:sz w:val="24"/>
          <w:szCs w:val="24"/>
        </w:rPr>
        <w:t>日至</w:t>
      </w:r>
      <w:r>
        <w:rPr>
          <w:rFonts w:hint="eastAsia"/>
          <w:sz w:val="24"/>
          <w:szCs w:val="24"/>
        </w:rPr>
        <w:t>202</w:t>
      </w:r>
      <w:r w:rsidR="00137401">
        <w:rPr>
          <w:sz w:val="24"/>
          <w:szCs w:val="24"/>
        </w:rPr>
        <w:t>6</w:t>
      </w:r>
      <w:r>
        <w:rPr>
          <w:rFonts w:hint="eastAsia"/>
          <w:sz w:val="24"/>
          <w:szCs w:val="24"/>
        </w:rPr>
        <w:t>年</w:t>
      </w:r>
      <w:r w:rsidR="00137401">
        <w:rPr>
          <w:rFonts w:hint="eastAsia"/>
          <w:sz w:val="24"/>
          <w:szCs w:val="24"/>
        </w:rPr>
        <w:t>1</w:t>
      </w:r>
      <w:r>
        <w:rPr>
          <w:rFonts w:hint="eastAsia"/>
          <w:sz w:val="24"/>
          <w:szCs w:val="24"/>
        </w:rPr>
        <w:t>月</w:t>
      </w:r>
      <w:r w:rsidR="00A75573">
        <w:rPr>
          <w:rFonts w:hint="eastAsia"/>
          <w:sz w:val="24"/>
          <w:szCs w:val="24"/>
        </w:rPr>
        <w:t>1</w:t>
      </w:r>
      <w:r w:rsidR="00137401">
        <w:rPr>
          <w:rFonts w:hint="eastAsia"/>
          <w:sz w:val="24"/>
          <w:szCs w:val="24"/>
        </w:rPr>
        <w:t>9</w:t>
      </w:r>
      <w:r>
        <w:rPr>
          <w:rFonts w:hint="eastAsia"/>
          <w:sz w:val="24"/>
          <w:szCs w:val="24"/>
        </w:rPr>
        <w:t>日</w:t>
      </w:r>
    </w:p>
    <w:p w:rsidR="00F66633" w:rsidRDefault="002D12B8">
      <w:pPr>
        <w:rPr>
          <w:sz w:val="24"/>
          <w:szCs w:val="24"/>
        </w:rPr>
      </w:pPr>
      <w:r>
        <w:rPr>
          <w:rFonts w:hint="eastAsia"/>
          <w:sz w:val="24"/>
          <w:szCs w:val="24"/>
        </w:rPr>
        <w:t>四、付款方式：乙方应向甲方提供合法的发票，凭使用科室及医工办签字确认的维保验收单每半年支付一次维保费用，服务期满半年后支付该年度维保费的</w:t>
      </w:r>
      <w:r>
        <w:rPr>
          <w:rFonts w:hint="eastAsia"/>
          <w:sz w:val="24"/>
          <w:szCs w:val="24"/>
        </w:rPr>
        <w:t>50%</w:t>
      </w:r>
      <w:r>
        <w:rPr>
          <w:rFonts w:hint="eastAsia"/>
          <w:sz w:val="24"/>
          <w:szCs w:val="24"/>
        </w:rPr>
        <w:t>。每次付款时必须提供设备器材部的服务考评结果，考评合格方可付款。</w:t>
      </w:r>
    </w:p>
    <w:p w:rsidR="00F66633" w:rsidRDefault="002D12B8">
      <w:pPr>
        <w:rPr>
          <w:sz w:val="24"/>
          <w:szCs w:val="24"/>
        </w:rPr>
      </w:pPr>
      <w:r>
        <w:rPr>
          <w:rFonts w:hint="eastAsia"/>
          <w:sz w:val="24"/>
          <w:szCs w:val="24"/>
        </w:rPr>
        <w:t>五、评标办法：竞争性议价，现场需二次议价。</w:t>
      </w:r>
    </w:p>
    <w:p w:rsidR="00F66633" w:rsidRDefault="002D12B8">
      <w:pPr>
        <w:rPr>
          <w:sz w:val="24"/>
          <w:szCs w:val="24"/>
        </w:rPr>
      </w:pPr>
      <w:r>
        <w:rPr>
          <w:rFonts w:hint="eastAsia"/>
          <w:sz w:val="24"/>
          <w:szCs w:val="24"/>
        </w:rPr>
        <w:t>六、投标人的资格要求</w:t>
      </w:r>
    </w:p>
    <w:p w:rsidR="002E4B83" w:rsidRPr="002E4B83" w:rsidRDefault="002E4B83" w:rsidP="002845CA">
      <w:pPr>
        <w:rPr>
          <w:sz w:val="24"/>
          <w:szCs w:val="24"/>
        </w:rPr>
      </w:pPr>
      <w:r w:rsidRPr="002E4B83">
        <w:rPr>
          <w:sz w:val="24"/>
          <w:szCs w:val="24"/>
        </w:rPr>
        <w:t>1</w:t>
      </w:r>
      <w:r w:rsidRPr="002E4B83">
        <w:rPr>
          <w:rFonts w:hint="eastAsia"/>
          <w:sz w:val="24"/>
          <w:szCs w:val="24"/>
        </w:rPr>
        <w:t>、</w:t>
      </w:r>
      <w:r w:rsidRPr="002E4B83">
        <w:rPr>
          <w:sz w:val="24"/>
          <w:szCs w:val="24"/>
        </w:rPr>
        <w:t>基本资格条件：</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1</w:t>
      </w:r>
      <w:r w:rsidRPr="002E4B83">
        <w:rPr>
          <w:rFonts w:hint="eastAsia"/>
          <w:sz w:val="24"/>
          <w:szCs w:val="24"/>
        </w:rPr>
        <w:t>）具有独立承担民事责任的能力；</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2</w:t>
      </w:r>
      <w:r w:rsidRPr="002E4B83">
        <w:rPr>
          <w:rFonts w:hint="eastAsia"/>
          <w:sz w:val="24"/>
          <w:szCs w:val="24"/>
        </w:rPr>
        <w:t>）具有良好的商业信誉和健全的财务会计制度；</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3</w:t>
      </w:r>
      <w:r w:rsidRPr="002E4B83">
        <w:rPr>
          <w:rFonts w:hint="eastAsia"/>
          <w:sz w:val="24"/>
          <w:szCs w:val="24"/>
        </w:rPr>
        <w:t>）具有履行合同所必需的设备和专业技术能力</w:t>
      </w:r>
      <w:r w:rsidRPr="002E4B83">
        <w:rPr>
          <w:rFonts w:hint="eastAsia"/>
          <w:sz w:val="24"/>
          <w:szCs w:val="24"/>
        </w:rPr>
        <w:t>;</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4</w:t>
      </w:r>
      <w:r w:rsidRPr="002E4B83">
        <w:rPr>
          <w:rFonts w:hint="eastAsia"/>
          <w:sz w:val="24"/>
          <w:szCs w:val="24"/>
        </w:rPr>
        <w:t>）有依法缴纳税收和社会保障资金的良好记录。</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5</w:t>
      </w:r>
      <w:r w:rsidRPr="002E4B83">
        <w:rPr>
          <w:rFonts w:hint="eastAsia"/>
          <w:sz w:val="24"/>
          <w:szCs w:val="24"/>
        </w:rPr>
        <w:t>）参加政府采购活动前三年内，在经营活动中没有重大违法记录。</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6</w:t>
      </w:r>
      <w:r w:rsidRPr="002E4B83">
        <w:rPr>
          <w:rFonts w:hint="eastAsia"/>
          <w:sz w:val="24"/>
          <w:szCs w:val="24"/>
        </w:rPr>
        <w:t>）法律、行政法规规定的其他条件。</w:t>
      </w:r>
    </w:p>
    <w:p w:rsidR="002E4B83" w:rsidRPr="002E4B83" w:rsidRDefault="002E4B83" w:rsidP="002845CA">
      <w:pPr>
        <w:rPr>
          <w:sz w:val="24"/>
          <w:szCs w:val="24"/>
        </w:rPr>
      </w:pPr>
      <w:r w:rsidRPr="002E4B83">
        <w:rPr>
          <w:rFonts w:hint="eastAsia"/>
          <w:sz w:val="24"/>
          <w:szCs w:val="24"/>
        </w:rPr>
        <w:lastRenderedPageBreak/>
        <w:t>2</w:t>
      </w:r>
      <w:r w:rsidRPr="002E4B83">
        <w:rPr>
          <w:rFonts w:hint="eastAsia"/>
          <w:sz w:val="24"/>
          <w:szCs w:val="24"/>
        </w:rPr>
        <w:t>、</w:t>
      </w:r>
      <w:r w:rsidRPr="002E4B83">
        <w:rPr>
          <w:sz w:val="24"/>
          <w:szCs w:val="24"/>
        </w:rPr>
        <w:t>特定资格条件</w:t>
      </w:r>
      <w:r w:rsidRPr="002E4B83">
        <w:rPr>
          <w:rFonts w:hint="eastAsia"/>
          <w:sz w:val="24"/>
          <w:szCs w:val="24"/>
        </w:rPr>
        <w:t>：</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1</w:t>
      </w:r>
      <w:r w:rsidRPr="002E4B83">
        <w:rPr>
          <w:rFonts w:hint="eastAsia"/>
          <w:sz w:val="24"/>
          <w:szCs w:val="24"/>
        </w:rPr>
        <w:t>）拟任本项目维保人员具有湖南省市场监督管理局颁发的特种设备安全管理和作业人员证氧舱维护保养</w:t>
      </w:r>
      <w:r w:rsidRPr="002E4B83">
        <w:rPr>
          <w:rFonts w:hint="eastAsia"/>
          <w:sz w:val="24"/>
          <w:szCs w:val="24"/>
        </w:rPr>
        <w:t>R3</w:t>
      </w:r>
      <w:r w:rsidRPr="002E4B83">
        <w:rPr>
          <w:rFonts w:hint="eastAsia"/>
          <w:sz w:val="24"/>
          <w:szCs w:val="24"/>
        </w:rPr>
        <w:t>证。</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2</w:t>
      </w:r>
      <w:r w:rsidRPr="002E4B83">
        <w:rPr>
          <w:rFonts w:hint="eastAsia"/>
          <w:sz w:val="24"/>
          <w:szCs w:val="24"/>
        </w:rPr>
        <w:t>）列入失信被执行人、重大税收违法案件当事人名单，列入政府采购严重违法失信行为记录名单的，拒绝其参与政府采购活动。</w:t>
      </w:r>
    </w:p>
    <w:p w:rsidR="002E4B83" w:rsidRPr="002E4B83" w:rsidRDefault="002E4B83" w:rsidP="002845CA">
      <w:pPr>
        <w:rPr>
          <w:sz w:val="24"/>
          <w:szCs w:val="24"/>
        </w:rPr>
      </w:pPr>
      <w:r w:rsidRPr="002E4B83">
        <w:rPr>
          <w:rFonts w:hint="eastAsia"/>
          <w:sz w:val="24"/>
          <w:szCs w:val="24"/>
        </w:rPr>
        <w:t>（</w:t>
      </w:r>
      <w:r w:rsidRPr="002E4B83">
        <w:rPr>
          <w:rFonts w:hint="eastAsia"/>
          <w:sz w:val="24"/>
          <w:szCs w:val="24"/>
        </w:rPr>
        <w:t>3</w:t>
      </w:r>
      <w:r w:rsidRPr="002E4B83">
        <w:rPr>
          <w:rFonts w:hint="eastAsia"/>
          <w:sz w:val="24"/>
          <w:szCs w:val="24"/>
        </w:rPr>
        <w:t>）提供湖南省内</w:t>
      </w:r>
      <w:r w:rsidRPr="002E4B83">
        <w:rPr>
          <w:rFonts w:hint="eastAsia"/>
          <w:sz w:val="24"/>
          <w:szCs w:val="24"/>
        </w:rPr>
        <w:t>3</w:t>
      </w:r>
      <w:r w:rsidRPr="002E4B83">
        <w:rPr>
          <w:rFonts w:hint="eastAsia"/>
          <w:sz w:val="24"/>
          <w:szCs w:val="24"/>
        </w:rPr>
        <w:t>份或以上类似业绩。</w:t>
      </w:r>
    </w:p>
    <w:p w:rsidR="00F66633" w:rsidRDefault="002D12B8">
      <w:pPr>
        <w:rPr>
          <w:sz w:val="24"/>
          <w:szCs w:val="24"/>
        </w:rPr>
      </w:pPr>
      <w:r>
        <w:rPr>
          <w:rFonts w:hint="eastAsia"/>
          <w:sz w:val="24"/>
          <w:szCs w:val="24"/>
        </w:rPr>
        <w:t>七、</w:t>
      </w:r>
      <w:r w:rsidR="006E32C2" w:rsidRPr="001F5E90">
        <w:rPr>
          <w:rFonts w:hint="eastAsia"/>
          <w:sz w:val="24"/>
          <w:szCs w:val="24"/>
        </w:rPr>
        <w:t>氧舱维保方案</w:t>
      </w:r>
    </w:p>
    <w:p w:rsidR="001F5E90" w:rsidRPr="002845CA" w:rsidRDefault="001F5E90">
      <w:pPr>
        <w:rPr>
          <w:sz w:val="24"/>
          <w:szCs w:val="24"/>
        </w:rPr>
      </w:pPr>
      <w:r>
        <w:rPr>
          <w:rFonts w:hint="eastAsia"/>
          <w:sz w:val="24"/>
          <w:szCs w:val="24"/>
        </w:rPr>
        <w:t>1</w:t>
      </w:r>
      <w:r>
        <w:rPr>
          <w:rFonts w:hint="eastAsia"/>
          <w:sz w:val="24"/>
          <w:szCs w:val="24"/>
        </w:rPr>
        <w:t>、</w:t>
      </w:r>
      <w:r w:rsidRPr="002845CA">
        <w:rPr>
          <w:rFonts w:hint="eastAsia"/>
          <w:sz w:val="24"/>
          <w:szCs w:val="24"/>
        </w:rPr>
        <w:t>每月维保内容：</w:t>
      </w:r>
    </w:p>
    <w:tbl>
      <w:tblPr>
        <w:tblStyle w:val="a7"/>
        <w:tblW w:w="8986" w:type="dxa"/>
        <w:tblBorders>
          <w:top w:val="single" w:sz="12" w:space="0" w:color="auto"/>
          <w:left w:val="single" w:sz="12" w:space="0" w:color="auto"/>
          <w:bottom w:val="single" w:sz="12" w:space="0" w:color="auto"/>
          <w:right w:val="single" w:sz="12" w:space="0" w:color="auto"/>
        </w:tblBorders>
        <w:tblLayout w:type="fixed"/>
        <w:tblLook w:val="04A0"/>
      </w:tblPr>
      <w:tblGrid>
        <w:gridCol w:w="638"/>
        <w:gridCol w:w="6002"/>
        <w:gridCol w:w="654"/>
        <w:gridCol w:w="666"/>
        <w:gridCol w:w="1026"/>
      </w:tblGrid>
      <w:tr w:rsidR="001F5E90" w:rsidRPr="002845CA" w:rsidTr="000B3BD6">
        <w:trPr>
          <w:trHeight w:val="462"/>
        </w:trPr>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序号</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项目名称</w:t>
            </w:r>
          </w:p>
        </w:tc>
        <w:tc>
          <w:tcPr>
            <w:tcW w:w="654"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单位</w:t>
            </w:r>
          </w:p>
        </w:tc>
        <w:tc>
          <w:tcPr>
            <w:tcW w:w="66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数量</w:t>
            </w:r>
          </w:p>
        </w:tc>
        <w:tc>
          <w:tcPr>
            <w:tcW w:w="102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备注</w:t>
            </w: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一</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舱体部分</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每月检查座椅、装具盒是否牢固，及时加固。</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20</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每月紧急供氧是否通畅，及时处理、更换受损配件。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3</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每月有机玻璃是否有划痕迹银纹，及时发现、更换。</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4</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每月舱内胶皮是否老化，及时发现、更换。</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根</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4</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二</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压力调节系统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每月检查供排气管路。</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每月检查供排气阀门，每半年校准一次气动薄膜阀。</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4</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3</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检查冷干机工作状况，及时维护。</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三</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消防系统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每年保养一台气水罐一次，检查排污系统，更换换老化或受损的密封元件。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每月检查供排气管路、供水管路、控制阀门等。</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四</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呼吸气系统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每月检查供排氧管路，</w:t>
            </w:r>
            <w:r w:rsidRPr="002845CA">
              <w:rPr>
                <w:rFonts w:hint="eastAsia"/>
                <w:sz w:val="24"/>
                <w:szCs w:val="24"/>
              </w:rPr>
              <w:tab/>
            </w:r>
            <w:r w:rsidRPr="002845CA">
              <w:rPr>
                <w:rFonts w:hint="eastAsia"/>
                <w:sz w:val="24"/>
                <w:szCs w:val="24"/>
              </w:rPr>
              <w:t>更换换老化或受损的密封元件。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shd w:val="clear" w:color="auto" w:fill="auto"/>
            <w:vAlign w:val="center"/>
          </w:tcPr>
          <w:p w:rsidR="001F5E90" w:rsidRPr="002845CA" w:rsidRDefault="001F5E90" w:rsidP="002845CA">
            <w:pPr>
              <w:widowControl/>
              <w:jc w:val="left"/>
              <w:rPr>
                <w:sz w:val="24"/>
                <w:szCs w:val="24"/>
              </w:rPr>
            </w:pPr>
            <w:r w:rsidRPr="002845CA">
              <w:rPr>
                <w:rFonts w:hint="eastAsia"/>
                <w:sz w:val="24"/>
                <w:szCs w:val="24"/>
              </w:rPr>
              <w:t>每月检查吸氧系统，及时发现及时维修、更换受损配</w:t>
            </w:r>
            <w:r w:rsidRPr="002845CA">
              <w:rPr>
                <w:rFonts w:hint="eastAsia"/>
                <w:sz w:val="24"/>
                <w:szCs w:val="24"/>
              </w:rPr>
              <w:lastRenderedPageBreak/>
              <w:t>件。</w:t>
            </w:r>
          </w:p>
        </w:tc>
        <w:tc>
          <w:tcPr>
            <w:tcW w:w="654"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lastRenderedPageBreak/>
              <w:t>套</w:t>
            </w:r>
          </w:p>
        </w:tc>
        <w:tc>
          <w:tcPr>
            <w:tcW w:w="666"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t>20</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lastRenderedPageBreak/>
              <w:t>五</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舱内环境调节系统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每月检查空调制冷、制热效果是否在国标之内，及时发现及时维修、更换受损配件。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3</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每月检查空调排水系统是否通畅，及时发现及时维修、更换，及时发现及时维修、更换受损配件。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3</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3</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每月检查磁耦合电机是否正常工作，及时发现及时维修、更换受损配件。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3</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4</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每月检查磁耦合连接是否正常，及时发现及时维修、更换受损配件。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3</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5</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每月检查连接轴是否老化，及时发现及时维修、更换受损配件。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3</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六</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控制台</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每月检查对讲系统是否正常工作，及时发现及时维修、更换受损配件。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shd w:val="clear" w:color="auto" w:fill="auto"/>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每月检查各控制阀门，及时发现及时维修、更换受损配件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七</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监控系统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每月检查监视系统，摄像头、线路、显示器等，及时发现及时维修、更换受损配件。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八</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计算机自动化操作控制系统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每月检查微机使用情况。</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bl>
    <w:p w:rsidR="001F5E90" w:rsidRPr="002845CA" w:rsidRDefault="001F5E90">
      <w:pPr>
        <w:rPr>
          <w:sz w:val="24"/>
          <w:szCs w:val="24"/>
        </w:rPr>
      </w:pPr>
      <w:r>
        <w:rPr>
          <w:rFonts w:hint="eastAsia"/>
          <w:sz w:val="24"/>
          <w:szCs w:val="24"/>
        </w:rPr>
        <w:t>2</w:t>
      </w:r>
      <w:r>
        <w:rPr>
          <w:rFonts w:hint="eastAsia"/>
          <w:sz w:val="24"/>
          <w:szCs w:val="24"/>
        </w:rPr>
        <w:t>、</w:t>
      </w:r>
      <w:r w:rsidRPr="002845CA">
        <w:rPr>
          <w:rFonts w:hint="eastAsia"/>
          <w:sz w:val="24"/>
          <w:szCs w:val="24"/>
        </w:rPr>
        <w:t>每半年维保内容：</w:t>
      </w:r>
    </w:p>
    <w:tbl>
      <w:tblPr>
        <w:tblStyle w:val="a7"/>
        <w:tblW w:w="8986" w:type="dxa"/>
        <w:tblBorders>
          <w:top w:val="single" w:sz="12" w:space="0" w:color="auto"/>
          <w:left w:val="single" w:sz="12" w:space="0" w:color="auto"/>
          <w:bottom w:val="single" w:sz="12" w:space="0" w:color="auto"/>
          <w:right w:val="single" w:sz="12" w:space="0" w:color="auto"/>
        </w:tblBorders>
        <w:tblLayout w:type="fixed"/>
        <w:tblLook w:val="04A0"/>
      </w:tblPr>
      <w:tblGrid>
        <w:gridCol w:w="638"/>
        <w:gridCol w:w="6002"/>
        <w:gridCol w:w="654"/>
        <w:gridCol w:w="666"/>
        <w:gridCol w:w="1026"/>
      </w:tblGrid>
      <w:tr w:rsidR="001F5E90" w:rsidRPr="002845CA" w:rsidTr="000B3BD6">
        <w:trPr>
          <w:trHeight w:val="462"/>
        </w:trPr>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序号</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项目名称</w:t>
            </w:r>
          </w:p>
        </w:tc>
        <w:tc>
          <w:tcPr>
            <w:tcW w:w="654"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单位</w:t>
            </w:r>
          </w:p>
        </w:tc>
        <w:tc>
          <w:tcPr>
            <w:tcW w:w="66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数量</w:t>
            </w:r>
          </w:p>
        </w:tc>
        <w:tc>
          <w:tcPr>
            <w:tcW w:w="102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备注</w:t>
            </w: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一</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舱体部分</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每半年检查一次传物筒自锁、密封。</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二</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压力调节系统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每年保养二台储气罐一次，检查排污系统，更换换老化或受损的密封元件。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lastRenderedPageBreak/>
              <w:t>三</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计算机自动化操作控制系统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每半年校准一次气、电动动阀门。</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bl>
    <w:p w:rsidR="001F5E90" w:rsidRPr="002845CA" w:rsidRDefault="001F5E90">
      <w:pPr>
        <w:rPr>
          <w:sz w:val="24"/>
          <w:szCs w:val="24"/>
        </w:rPr>
      </w:pPr>
      <w:r>
        <w:rPr>
          <w:rFonts w:hint="eastAsia"/>
          <w:sz w:val="24"/>
          <w:szCs w:val="24"/>
        </w:rPr>
        <w:t>3</w:t>
      </w:r>
      <w:r>
        <w:rPr>
          <w:rFonts w:hint="eastAsia"/>
          <w:sz w:val="24"/>
          <w:szCs w:val="24"/>
        </w:rPr>
        <w:t>、</w:t>
      </w:r>
      <w:r w:rsidRPr="002845CA">
        <w:rPr>
          <w:rFonts w:hint="eastAsia"/>
          <w:sz w:val="24"/>
          <w:szCs w:val="24"/>
        </w:rPr>
        <w:t>每年维保内容：</w:t>
      </w:r>
    </w:p>
    <w:tbl>
      <w:tblPr>
        <w:tblStyle w:val="a7"/>
        <w:tblW w:w="8986" w:type="dxa"/>
        <w:tblBorders>
          <w:top w:val="single" w:sz="12" w:space="0" w:color="auto"/>
          <w:left w:val="single" w:sz="12" w:space="0" w:color="auto"/>
          <w:bottom w:val="single" w:sz="12" w:space="0" w:color="auto"/>
          <w:right w:val="single" w:sz="12" w:space="0" w:color="auto"/>
        </w:tblBorders>
        <w:tblLayout w:type="fixed"/>
        <w:tblLook w:val="04A0"/>
      </w:tblPr>
      <w:tblGrid>
        <w:gridCol w:w="638"/>
        <w:gridCol w:w="6002"/>
        <w:gridCol w:w="654"/>
        <w:gridCol w:w="666"/>
        <w:gridCol w:w="1026"/>
      </w:tblGrid>
      <w:tr w:rsidR="001F5E90" w:rsidRPr="002845CA" w:rsidTr="000B3BD6">
        <w:trPr>
          <w:trHeight w:val="462"/>
        </w:trPr>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序号</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项目名称</w:t>
            </w:r>
          </w:p>
        </w:tc>
        <w:tc>
          <w:tcPr>
            <w:tcW w:w="654"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单位</w:t>
            </w:r>
          </w:p>
        </w:tc>
        <w:tc>
          <w:tcPr>
            <w:tcW w:w="66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数量</w:t>
            </w:r>
          </w:p>
        </w:tc>
        <w:tc>
          <w:tcPr>
            <w:tcW w:w="1026"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备注</w:t>
            </w: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一</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舱体部分</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每年气密性实验，更换老化或受损的密封元件。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每年一次气密性实验。</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二</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压力调节系统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每年保养二台储气罐一次，检查排污系统，更换换老化或受损的密封元件。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每年更换空气过滤器滤芯装置及内部清理除锈维护。</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3</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两台空压机</w:t>
            </w:r>
            <w:r w:rsidRPr="002845CA">
              <w:rPr>
                <w:rFonts w:hint="eastAsia"/>
                <w:sz w:val="24"/>
                <w:szCs w:val="24"/>
              </w:rPr>
              <w:t>2000</w:t>
            </w:r>
            <w:r w:rsidRPr="002845CA">
              <w:rPr>
                <w:rFonts w:hint="eastAsia"/>
                <w:sz w:val="24"/>
                <w:szCs w:val="24"/>
              </w:rPr>
              <w:t>小时定期保养。</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台</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4</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每年一次气密性实验。</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三</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消防系统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每年保养一台气水罐一次，检查排污系统，更换换老化或受损的密封元件。</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每年一次气密性实验。</w:t>
            </w:r>
          </w:p>
        </w:tc>
        <w:tc>
          <w:tcPr>
            <w:tcW w:w="654"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四</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呼吸气系统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1</w:t>
            </w:r>
          </w:p>
        </w:tc>
        <w:tc>
          <w:tcPr>
            <w:tcW w:w="6002" w:type="dxa"/>
            <w:tcBorders>
              <w:tl2br w:val="nil"/>
              <w:tr2bl w:val="nil"/>
            </w:tcBorders>
            <w:shd w:val="clear" w:color="auto" w:fill="auto"/>
            <w:vAlign w:val="center"/>
          </w:tcPr>
          <w:p w:rsidR="001F5E90" w:rsidRPr="002845CA" w:rsidRDefault="001F5E90" w:rsidP="002845CA">
            <w:pPr>
              <w:widowControl/>
              <w:jc w:val="left"/>
              <w:rPr>
                <w:sz w:val="24"/>
                <w:szCs w:val="24"/>
              </w:rPr>
            </w:pPr>
            <w:r w:rsidRPr="002845CA">
              <w:rPr>
                <w:rFonts w:hint="eastAsia"/>
                <w:sz w:val="24"/>
                <w:szCs w:val="24"/>
              </w:rPr>
              <w:t>定期（一年四个月）更换氧电极</w:t>
            </w:r>
            <w:r w:rsidRPr="002845CA">
              <w:rPr>
                <w:rFonts w:hint="eastAsia"/>
                <w:sz w:val="24"/>
                <w:szCs w:val="24"/>
              </w:rPr>
              <w:t>2</w:t>
            </w:r>
            <w:r w:rsidRPr="002845CA">
              <w:rPr>
                <w:rFonts w:hint="eastAsia"/>
                <w:sz w:val="24"/>
                <w:szCs w:val="24"/>
              </w:rPr>
              <w:t>个，保证安全使用。</w:t>
            </w:r>
          </w:p>
        </w:tc>
        <w:tc>
          <w:tcPr>
            <w:tcW w:w="654"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t>2</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2</w:t>
            </w:r>
          </w:p>
        </w:tc>
        <w:tc>
          <w:tcPr>
            <w:tcW w:w="6002" w:type="dxa"/>
            <w:tcBorders>
              <w:tl2br w:val="nil"/>
              <w:tr2bl w:val="nil"/>
            </w:tcBorders>
            <w:shd w:val="clear" w:color="auto" w:fill="auto"/>
            <w:vAlign w:val="center"/>
          </w:tcPr>
          <w:p w:rsidR="001F5E90" w:rsidRPr="002845CA" w:rsidRDefault="001F5E90" w:rsidP="002845CA">
            <w:pPr>
              <w:widowControl/>
              <w:jc w:val="left"/>
              <w:rPr>
                <w:sz w:val="24"/>
                <w:szCs w:val="24"/>
              </w:rPr>
            </w:pPr>
            <w:r w:rsidRPr="002845CA">
              <w:rPr>
                <w:rFonts w:hint="eastAsia"/>
                <w:sz w:val="24"/>
                <w:szCs w:val="24"/>
              </w:rPr>
              <w:t>每年一次气密性实验。</w:t>
            </w:r>
          </w:p>
        </w:tc>
        <w:tc>
          <w:tcPr>
            <w:tcW w:w="654"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t>套</w:t>
            </w:r>
          </w:p>
        </w:tc>
        <w:tc>
          <w:tcPr>
            <w:tcW w:w="666" w:type="dxa"/>
            <w:tcBorders>
              <w:tl2br w:val="nil"/>
              <w:tr2bl w:val="nil"/>
            </w:tcBorders>
            <w:shd w:val="clear" w:color="auto" w:fill="auto"/>
          </w:tcPr>
          <w:p w:rsidR="001F5E90" w:rsidRPr="002845CA" w:rsidRDefault="001F5E90" w:rsidP="002845CA">
            <w:pPr>
              <w:widowControl/>
              <w:jc w:val="left"/>
              <w:rPr>
                <w:sz w:val="24"/>
                <w:szCs w:val="24"/>
              </w:rPr>
            </w:pPr>
            <w:r w:rsidRPr="002845CA">
              <w:rPr>
                <w:rFonts w:hint="eastAsia"/>
                <w:sz w:val="24"/>
                <w:szCs w:val="24"/>
              </w:rPr>
              <w:t>1</w:t>
            </w: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845CA" w:rsidTr="000B3BD6">
        <w:tc>
          <w:tcPr>
            <w:tcW w:w="638"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五</w:t>
            </w:r>
          </w:p>
        </w:tc>
        <w:tc>
          <w:tcPr>
            <w:tcW w:w="6002" w:type="dxa"/>
            <w:tcBorders>
              <w:tl2br w:val="nil"/>
              <w:tr2bl w:val="nil"/>
            </w:tcBorders>
            <w:vAlign w:val="center"/>
          </w:tcPr>
          <w:p w:rsidR="001F5E90" w:rsidRPr="002845CA" w:rsidRDefault="001F5E90" w:rsidP="002845CA">
            <w:pPr>
              <w:widowControl/>
              <w:jc w:val="left"/>
              <w:rPr>
                <w:sz w:val="24"/>
                <w:szCs w:val="24"/>
              </w:rPr>
            </w:pPr>
            <w:r w:rsidRPr="002845CA">
              <w:rPr>
                <w:rFonts w:hint="eastAsia"/>
                <w:sz w:val="24"/>
                <w:szCs w:val="24"/>
              </w:rPr>
              <w:t>监控系统</w:t>
            </w:r>
          </w:p>
        </w:tc>
        <w:tc>
          <w:tcPr>
            <w:tcW w:w="654" w:type="dxa"/>
            <w:tcBorders>
              <w:tl2br w:val="nil"/>
              <w:tr2bl w:val="nil"/>
            </w:tcBorders>
          </w:tcPr>
          <w:p w:rsidR="001F5E90" w:rsidRPr="002845CA" w:rsidRDefault="001F5E90" w:rsidP="002845CA">
            <w:pPr>
              <w:widowControl/>
              <w:jc w:val="left"/>
              <w:rPr>
                <w:sz w:val="24"/>
                <w:szCs w:val="24"/>
              </w:rPr>
            </w:pPr>
          </w:p>
        </w:tc>
        <w:tc>
          <w:tcPr>
            <w:tcW w:w="666" w:type="dxa"/>
            <w:tcBorders>
              <w:tl2br w:val="nil"/>
              <w:tr2bl w:val="nil"/>
            </w:tcBorders>
          </w:tcPr>
          <w:p w:rsidR="001F5E90" w:rsidRPr="002845CA" w:rsidRDefault="001F5E90" w:rsidP="002845CA">
            <w:pPr>
              <w:widowControl/>
              <w:jc w:val="left"/>
              <w:rPr>
                <w:sz w:val="24"/>
                <w:szCs w:val="24"/>
              </w:rPr>
            </w:pPr>
          </w:p>
        </w:tc>
        <w:tc>
          <w:tcPr>
            <w:tcW w:w="1026" w:type="dxa"/>
            <w:tcBorders>
              <w:tl2br w:val="nil"/>
              <w:tr2bl w:val="nil"/>
            </w:tcBorders>
          </w:tcPr>
          <w:p w:rsidR="001F5E90" w:rsidRPr="002845CA" w:rsidRDefault="001F5E90" w:rsidP="002845CA">
            <w:pPr>
              <w:widowControl/>
              <w:jc w:val="left"/>
              <w:rPr>
                <w:sz w:val="24"/>
                <w:szCs w:val="24"/>
              </w:rPr>
            </w:pPr>
          </w:p>
        </w:tc>
      </w:tr>
      <w:tr w:rsidR="001F5E90" w:rsidRPr="002D7684" w:rsidTr="000B3BD6">
        <w:tc>
          <w:tcPr>
            <w:tcW w:w="638" w:type="dxa"/>
            <w:tcBorders>
              <w:tl2br w:val="nil"/>
              <w:tr2bl w:val="nil"/>
            </w:tcBorders>
            <w:vAlign w:val="center"/>
          </w:tcPr>
          <w:p w:rsidR="001F5E90" w:rsidRPr="002D7684" w:rsidRDefault="001F5E90" w:rsidP="002D7684">
            <w:pPr>
              <w:widowControl/>
              <w:jc w:val="left"/>
              <w:rPr>
                <w:sz w:val="24"/>
                <w:szCs w:val="24"/>
              </w:rPr>
            </w:pPr>
            <w:r w:rsidRPr="002D7684">
              <w:rPr>
                <w:rFonts w:hint="eastAsia"/>
                <w:sz w:val="24"/>
                <w:szCs w:val="24"/>
              </w:rPr>
              <w:t>1</w:t>
            </w:r>
          </w:p>
        </w:tc>
        <w:tc>
          <w:tcPr>
            <w:tcW w:w="6002" w:type="dxa"/>
            <w:tcBorders>
              <w:tl2br w:val="nil"/>
              <w:tr2bl w:val="nil"/>
            </w:tcBorders>
            <w:vAlign w:val="center"/>
          </w:tcPr>
          <w:p w:rsidR="001F5E90" w:rsidRPr="002D7684" w:rsidRDefault="001F5E90" w:rsidP="002D7684">
            <w:pPr>
              <w:widowControl/>
              <w:jc w:val="left"/>
              <w:rPr>
                <w:sz w:val="24"/>
                <w:szCs w:val="24"/>
              </w:rPr>
            </w:pPr>
            <w:r w:rsidRPr="002D7684">
              <w:rPr>
                <w:rFonts w:hint="eastAsia"/>
                <w:sz w:val="24"/>
                <w:szCs w:val="24"/>
              </w:rPr>
              <w:t>每月检查监视系统，摄像头、线路、显示器等，及时发现及时维修、更换受损配件。</w:t>
            </w:r>
          </w:p>
        </w:tc>
        <w:tc>
          <w:tcPr>
            <w:tcW w:w="654" w:type="dxa"/>
            <w:tcBorders>
              <w:tl2br w:val="nil"/>
              <w:tr2bl w:val="nil"/>
            </w:tcBorders>
          </w:tcPr>
          <w:p w:rsidR="001F5E90" w:rsidRPr="002D7684" w:rsidRDefault="001F5E90" w:rsidP="002D7684">
            <w:pPr>
              <w:widowControl/>
              <w:jc w:val="left"/>
              <w:rPr>
                <w:sz w:val="24"/>
                <w:szCs w:val="24"/>
              </w:rPr>
            </w:pPr>
            <w:r w:rsidRPr="002D7684">
              <w:rPr>
                <w:rFonts w:hint="eastAsia"/>
                <w:sz w:val="24"/>
                <w:szCs w:val="24"/>
              </w:rPr>
              <w:t>套</w:t>
            </w:r>
          </w:p>
        </w:tc>
        <w:tc>
          <w:tcPr>
            <w:tcW w:w="666" w:type="dxa"/>
            <w:tcBorders>
              <w:tl2br w:val="nil"/>
              <w:tr2bl w:val="nil"/>
            </w:tcBorders>
          </w:tcPr>
          <w:p w:rsidR="001F5E90" w:rsidRPr="002D7684" w:rsidRDefault="001F5E90" w:rsidP="002D7684">
            <w:pPr>
              <w:widowControl/>
              <w:jc w:val="left"/>
              <w:rPr>
                <w:sz w:val="24"/>
                <w:szCs w:val="24"/>
              </w:rPr>
            </w:pPr>
            <w:r w:rsidRPr="002D7684">
              <w:rPr>
                <w:rFonts w:hint="eastAsia"/>
                <w:sz w:val="24"/>
                <w:szCs w:val="24"/>
              </w:rPr>
              <w:t>1</w:t>
            </w:r>
          </w:p>
        </w:tc>
        <w:tc>
          <w:tcPr>
            <w:tcW w:w="1026" w:type="dxa"/>
            <w:tcBorders>
              <w:tl2br w:val="nil"/>
              <w:tr2bl w:val="nil"/>
            </w:tcBorders>
          </w:tcPr>
          <w:p w:rsidR="001F5E90" w:rsidRPr="002D7684" w:rsidRDefault="001F5E90" w:rsidP="002D7684">
            <w:pPr>
              <w:widowControl/>
              <w:jc w:val="left"/>
              <w:rPr>
                <w:sz w:val="24"/>
                <w:szCs w:val="24"/>
              </w:rPr>
            </w:pPr>
          </w:p>
        </w:tc>
      </w:tr>
    </w:tbl>
    <w:p w:rsidR="002D7684" w:rsidRDefault="002D7684" w:rsidP="002D7684">
      <w:pPr>
        <w:rPr>
          <w:sz w:val="24"/>
          <w:szCs w:val="24"/>
        </w:rPr>
      </w:pPr>
      <w:r>
        <w:rPr>
          <w:rFonts w:hint="eastAsia"/>
          <w:sz w:val="24"/>
          <w:szCs w:val="24"/>
        </w:rPr>
        <w:t>4</w:t>
      </w:r>
      <w:r>
        <w:rPr>
          <w:rFonts w:hint="eastAsia"/>
          <w:sz w:val="24"/>
          <w:szCs w:val="24"/>
        </w:rPr>
        <w:t>、</w:t>
      </w:r>
      <w:r w:rsidRPr="002D7684">
        <w:rPr>
          <w:rFonts w:hint="eastAsia"/>
          <w:sz w:val="24"/>
          <w:szCs w:val="24"/>
        </w:rPr>
        <w:t>服务需求及要求：</w:t>
      </w:r>
    </w:p>
    <w:p w:rsidR="002D7684" w:rsidRPr="002D7684" w:rsidRDefault="002D7684" w:rsidP="002D7684">
      <w:pPr>
        <w:rPr>
          <w:sz w:val="24"/>
          <w:szCs w:val="24"/>
        </w:rPr>
      </w:pPr>
      <w:r w:rsidRPr="002D7684">
        <w:rPr>
          <w:rFonts w:hint="eastAsia"/>
          <w:sz w:val="24"/>
          <w:szCs w:val="24"/>
        </w:rPr>
        <w:t>1</w:t>
      </w:r>
      <w:r w:rsidRPr="002D7684">
        <w:rPr>
          <w:rFonts w:hint="eastAsia"/>
          <w:sz w:val="24"/>
          <w:szCs w:val="24"/>
        </w:rPr>
        <w:t>）、</w:t>
      </w:r>
      <w:r w:rsidRPr="002D7684">
        <w:rPr>
          <w:sz w:val="24"/>
          <w:szCs w:val="24"/>
        </w:rPr>
        <w:t>医用空气加压氧仓</w:t>
      </w:r>
      <w:r w:rsidRPr="002D7684">
        <w:rPr>
          <w:rFonts w:hint="eastAsia"/>
          <w:sz w:val="24"/>
          <w:szCs w:val="24"/>
        </w:rPr>
        <w:t>、单人氧舱全套设施设备，采用全保的维保方式，在合同约定的时间，保修设备在保修期内提供维修服务不限次数，更换所需备件不限数量，易损件定期更换，保证设备的长期无故障运行。保障设备开机率达</w:t>
      </w:r>
      <w:r w:rsidRPr="002D7684">
        <w:rPr>
          <w:rFonts w:hint="eastAsia"/>
          <w:sz w:val="24"/>
          <w:szCs w:val="24"/>
        </w:rPr>
        <w:t>95%</w:t>
      </w:r>
      <w:r w:rsidRPr="002D7684">
        <w:rPr>
          <w:rFonts w:hint="eastAsia"/>
          <w:sz w:val="24"/>
          <w:szCs w:val="24"/>
        </w:rPr>
        <w:lastRenderedPageBreak/>
        <w:t>以上。设备出现故障时，</w:t>
      </w:r>
      <w:r w:rsidRPr="002D7684">
        <w:rPr>
          <w:rFonts w:hint="eastAsia"/>
          <w:sz w:val="24"/>
          <w:szCs w:val="24"/>
        </w:rPr>
        <w:t>6</w:t>
      </w:r>
      <w:r w:rsidRPr="002D7684">
        <w:rPr>
          <w:rFonts w:hint="eastAsia"/>
          <w:sz w:val="24"/>
          <w:szCs w:val="24"/>
        </w:rPr>
        <w:t>小时内派维修工程师赶到现场，一般故障当日内修复，大的故障</w:t>
      </w:r>
      <w:r w:rsidRPr="002D7684">
        <w:rPr>
          <w:rFonts w:hint="eastAsia"/>
          <w:sz w:val="24"/>
          <w:szCs w:val="24"/>
        </w:rPr>
        <w:t>2</w:t>
      </w:r>
      <w:r w:rsidRPr="002D7684">
        <w:rPr>
          <w:rFonts w:hint="eastAsia"/>
          <w:sz w:val="24"/>
          <w:szCs w:val="24"/>
        </w:rPr>
        <w:t>日内修复（如需更换配件，以配件到达用户现场开始计时，总时不超过</w:t>
      </w:r>
      <w:r w:rsidRPr="002D7684">
        <w:rPr>
          <w:rFonts w:hint="eastAsia"/>
          <w:sz w:val="24"/>
          <w:szCs w:val="24"/>
        </w:rPr>
        <w:t>5</w:t>
      </w:r>
      <w:r w:rsidRPr="002D7684">
        <w:rPr>
          <w:rFonts w:hint="eastAsia"/>
          <w:sz w:val="24"/>
          <w:szCs w:val="24"/>
        </w:rPr>
        <w:t>天）。合同生效后</w:t>
      </w:r>
      <w:r w:rsidRPr="002D7684">
        <w:rPr>
          <w:rFonts w:hint="eastAsia"/>
          <w:sz w:val="24"/>
          <w:szCs w:val="24"/>
        </w:rPr>
        <w:t>7</w:t>
      </w:r>
      <w:r w:rsidRPr="002D7684">
        <w:rPr>
          <w:rFonts w:hint="eastAsia"/>
          <w:sz w:val="24"/>
          <w:szCs w:val="24"/>
        </w:rPr>
        <w:t>日内乙方派专业维护人员对甲方设备进行首次维护保养，以后每个月对设备进行一次巡检，</w:t>
      </w:r>
      <w:r w:rsidRPr="002D7684">
        <w:rPr>
          <w:rFonts w:hint="eastAsia"/>
          <w:sz w:val="24"/>
          <w:szCs w:val="24"/>
        </w:rPr>
        <w:t>6</w:t>
      </w:r>
      <w:r w:rsidRPr="002D7684">
        <w:rPr>
          <w:rFonts w:hint="eastAsia"/>
          <w:sz w:val="24"/>
          <w:szCs w:val="24"/>
        </w:rPr>
        <w:t>个月进行半年保养，每年进行一次年度大保养，如有特殊要求的维护保养根据设备规范进行。</w:t>
      </w:r>
    </w:p>
    <w:p w:rsidR="002D7684" w:rsidRPr="002D7684" w:rsidRDefault="002D7684" w:rsidP="002D7684">
      <w:pPr>
        <w:rPr>
          <w:sz w:val="24"/>
          <w:szCs w:val="24"/>
        </w:rPr>
      </w:pPr>
      <w:r w:rsidRPr="002D7684">
        <w:rPr>
          <w:rFonts w:hint="eastAsia"/>
          <w:sz w:val="24"/>
          <w:szCs w:val="24"/>
        </w:rPr>
        <w:t>2</w:t>
      </w:r>
      <w:r w:rsidRPr="002D7684">
        <w:rPr>
          <w:rFonts w:hint="eastAsia"/>
          <w:sz w:val="24"/>
          <w:szCs w:val="24"/>
        </w:rPr>
        <w:t>）、投标人根据项目要求制定一套完整的高压氧舱维修保养服务方案（包括维保服务计划、维保服务工作要求、例行保养服务管理、应急维修管理等）。每台设备均设专门的维修保养档案，由采购人与中标人共同管理，每次保养、维修的时间、内容、服务质量等均由用户与中标方在维修卡上签署意见。</w:t>
      </w:r>
    </w:p>
    <w:p w:rsidR="002D7684" w:rsidRPr="002D7684" w:rsidRDefault="002D7684" w:rsidP="002D7684">
      <w:pPr>
        <w:rPr>
          <w:sz w:val="24"/>
          <w:szCs w:val="24"/>
        </w:rPr>
      </w:pPr>
      <w:r w:rsidRPr="002D7684">
        <w:rPr>
          <w:rFonts w:hint="eastAsia"/>
          <w:sz w:val="24"/>
          <w:szCs w:val="24"/>
        </w:rPr>
        <w:t>3</w:t>
      </w:r>
      <w:r w:rsidRPr="002D7684">
        <w:rPr>
          <w:rFonts w:hint="eastAsia"/>
          <w:sz w:val="24"/>
          <w:szCs w:val="24"/>
        </w:rPr>
        <w:t>）、中标人应配合采购人及特种设备（压力容器）检测机构对设备进行年检，并负责对年检过程中发现的问题及时进行整改，在规定时间内达到规范要求。</w:t>
      </w:r>
    </w:p>
    <w:p w:rsidR="001F5E90" w:rsidRDefault="002D7684">
      <w:pPr>
        <w:rPr>
          <w:sz w:val="24"/>
          <w:szCs w:val="24"/>
        </w:rPr>
      </w:pPr>
      <w:r w:rsidRPr="002D7684">
        <w:rPr>
          <w:rFonts w:hint="eastAsia"/>
          <w:sz w:val="24"/>
          <w:szCs w:val="24"/>
        </w:rPr>
        <w:t>4</w:t>
      </w:r>
      <w:r w:rsidRPr="002D7684">
        <w:rPr>
          <w:rFonts w:hint="eastAsia"/>
          <w:sz w:val="24"/>
          <w:szCs w:val="24"/>
        </w:rPr>
        <w:t>）、中标方应按服务方案计划定期开展巡检、维护保养工作，完善维护、维修相关资料，相关资料应在财务结算周期内向设备器材部递交作存档处理并作为结算依据。</w:t>
      </w:r>
    </w:p>
    <w:p w:rsidR="00F66633" w:rsidRDefault="002D12B8">
      <w:pPr>
        <w:rPr>
          <w:sz w:val="24"/>
          <w:szCs w:val="24"/>
        </w:rPr>
      </w:pPr>
      <w:r>
        <w:rPr>
          <w:rFonts w:hint="eastAsia"/>
          <w:sz w:val="24"/>
          <w:szCs w:val="24"/>
        </w:rPr>
        <w:t>八</w:t>
      </w:r>
      <w:r w:rsidR="00C06C52">
        <w:rPr>
          <w:rFonts w:hint="eastAsia"/>
          <w:sz w:val="24"/>
          <w:szCs w:val="24"/>
        </w:rPr>
        <w:t>、</w:t>
      </w:r>
      <w:r>
        <w:rPr>
          <w:rFonts w:hint="eastAsia"/>
          <w:sz w:val="24"/>
          <w:szCs w:val="24"/>
        </w:rPr>
        <w:t>投标文件编制要求</w:t>
      </w:r>
    </w:p>
    <w:p w:rsidR="00F66633" w:rsidRDefault="002D12B8">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F66633" w:rsidRDefault="002D12B8">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F66633" w:rsidRDefault="00C06C52">
      <w:pPr>
        <w:rPr>
          <w:sz w:val="24"/>
          <w:szCs w:val="24"/>
        </w:rPr>
      </w:pPr>
      <w:r>
        <w:rPr>
          <w:rFonts w:hint="eastAsia"/>
          <w:sz w:val="24"/>
          <w:szCs w:val="24"/>
        </w:rPr>
        <w:t>九</w:t>
      </w:r>
      <w:r w:rsidR="002D12B8">
        <w:rPr>
          <w:rFonts w:hint="eastAsia"/>
          <w:sz w:val="24"/>
          <w:szCs w:val="24"/>
        </w:rPr>
        <w:t>、投标截止时间、开标时间及地点：</w:t>
      </w:r>
    </w:p>
    <w:p w:rsidR="00F66633" w:rsidRDefault="002D12B8">
      <w:pPr>
        <w:rPr>
          <w:sz w:val="24"/>
          <w:szCs w:val="24"/>
        </w:rPr>
      </w:pPr>
      <w:r>
        <w:rPr>
          <w:rFonts w:hint="eastAsia"/>
          <w:sz w:val="24"/>
          <w:szCs w:val="24"/>
        </w:rPr>
        <w:t>1</w:t>
      </w:r>
      <w:r>
        <w:rPr>
          <w:rFonts w:hint="eastAsia"/>
          <w:sz w:val="24"/>
          <w:szCs w:val="24"/>
        </w:rPr>
        <w:t>、投标截止及开标时间</w:t>
      </w:r>
      <w:r w:rsidRPr="00C06C52">
        <w:rPr>
          <w:rFonts w:hint="eastAsia"/>
          <w:sz w:val="24"/>
          <w:szCs w:val="24"/>
        </w:rPr>
        <w:t>：</w:t>
      </w:r>
      <w:r w:rsidRPr="00C06C52">
        <w:rPr>
          <w:rFonts w:hint="eastAsia"/>
          <w:sz w:val="24"/>
          <w:szCs w:val="24"/>
        </w:rPr>
        <w:t>202</w:t>
      </w:r>
      <w:r w:rsidR="00C06C52">
        <w:rPr>
          <w:sz w:val="24"/>
          <w:szCs w:val="24"/>
        </w:rPr>
        <w:t>5</w:t>
      </w:r>
      <w:r w:rsidRPr="00C06C52">
        <w:rPr>
          <w:rFonts w:hint="eastAsia"/>
          <w:sz w:val="24"/>
          <w:szCs w:val="24"/>
        </w:rPr>
        <w:t>年</w:t>
      </w:r>
      <w:r w:rsidR="00C06C52">
        <w:rPr>
          <w:sz w:val="24"/>
          <w:szCs w:val="24"/>
        </w:rPr>
        <w:t>1</w:t>
      </w:r>
      <w:r w:rsidRPr="00C06C52">
        <w:rPr>
          <w:rFonts w:hint="eastAsia"/>
          <w:sz w:val="24"/>
          <w:szCs w:val="24"/>
        </w:rPr>
        <w:t>月</w:t>
      </w:r>
      <w:r w:rsidR="006368E7">
        <w:rPr>
          <w:sz w:val="24"/>
          <w:szCs w:val="24"/>
        </w:rPr>
        <w:t>16</w:t>
      </w:r>
      <w:r w:rsidRPr="00C06C52">
        <w:rPr>
          <w:rFonts w:hint="eastAsia"/>
          <w:sz w:val="24"/>
          <w:szCs w:val="24"/>
        </w:rPr>
        <w:t>日</w:t>
      </w:r>
      <w:r w:rsidRPr="00C06C52">
        <w:rPr>
          <w:rFonts w:hint="eastAsia"/>
          <w:sz w:val="24"/>
          <w:szCs w:val="24"/>
        </w:rPr>
        <w:t>09:00</w:t>
      </w:r>
      <w:r w:rsidRPr="00C06C52">
        <w:rPr>
          <w:rFonts w:hint="eastAsia"/>
          <w:sz w:val="24"/>
          <w:szCs w:val="24"/>
        </w:rPr>
        <w:t>，</w:t>
      </w:r>
      <w:r>
        <w:rPr>
          <w:rFonts w:hint="eastAsia"/>
          <w:sz w:val="24"/>
          <w:szCs w:val="24"/>
        </w:rPr>
        <w:t>超过截止时间的投标将被拒绝（★）。</w:t>
      </w:r>
    </w:p>
    <w:p w:rsidR="00F66633" w:rsidRDefault="002D12B8">
      <w:pPr>
        <w:rPr>
          <w:sz w:val="24"/>
          <w:szCs w:val="24"/>
        </w:rPr>
      </w:pPr>
      <w:r>
        <w:rPr>
          <w:rFonts w:hint="eastAsia"/>
          <w:sz w:val="24"/>
          <w:szCs w:val="24"/>
        </w:rPr>
        <w:t>2</w:t>
      </w:r>
      <w:r>
        <w:rPr>
          <w:rFonts w:hint="eastAsia"/>
          <w:sz w:val="24"/>
          <w:szCs w:val="24"/>
        </w:rPr>
        <w:t>、开标地点：浏阳市人民医院中央区四楼二会议室</w:t>
      </w:r>
    </w:p>
    <w:p w:rsidR="00F66633" w:rsidRDefault="002D12B8">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F66633" w:rsidRDefault="00C06C52">
      <w:pPr>
        <w:rPr>
          <w:sz w:val="24"/>
          <w:szCs w:val="24"/>
        </w:rPr>
      </w:pPr>
      <w:r>
        <w:rPr>
          <w:rFonts w:hint="eastAsia"/>
          <w:sz w:val="24"/>
          <w:szCs w:val="24"/>
        </w:rPr>
        <w:t>十</w:t>
      </w:r>
      <w:r w:rsidR="002D12B8">
        <w:rPr>
          <w:rFonts w:hint="eastAsia"/>
          <w:sz w:val="24"/>
          <w:szCs w:val="24"/>
        </w:rPr>
        <w:t>、有关此次招标事宜，可与下列人员联系：</w:t>
      </w:r>
    </w:p>
    <w:p w:rsidR="00F66633" w:rsidRDefault="002D12B8">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F66633" w:rsidRDefault="002D12B8">
      <w:pPr>
        <w:ind w:leftChars="2970" w:left="6894" w:hangingChars="150" w:hanging="360"/>
        <w:rPr>
          <w:sz w:val="24"/>
          <w:szCs w:val="24"/>
        </w:rPr>
      </w:pPr>
      <w:r>
        <w:rPr>
          <w:rFonts w:hint="eastAsia"/>
          <w:sz w:val="24"/>
          <w:szCs w:val="24"/>
        </w:rPr>
        <w:lastRenderedPageBreak/>
        <w:t>浏阳市人民医院</w:t>
      </w:r>
      <w:r>
        <w:rPr>
          <w:rFonts w:hint="eastAsia"/>
          <w:sz w:val="24"/>
          <w:szCs w:val="24"/>
        </w:rPr>
        <w:t>202</w:t>
      </w:r>
      <w:r w:rsidR="006368E7">
        <w:rPr>
          <w:sz w:val="24"/>
          <w:szCs w:val="24"/>
        </w:rPr>
        <w:t>5</w:t>
      </w:r>
      <w:r>
        <w:rPr>
          <w:rFonts w:hint="eastAsia"/>
          <w:sz w:val="24"/>
          <w:szCs w:val="24"/>
        </w:rPr>
        <w:t>-</w:t>
      </w:r>
      <w:r w:rsidR="006368E7">
        <w:rPr>
          <w:sz w:val="24"/>
          <w:szCs w:val="24"/>
        </w:rPr>
        <w:t>1</w:t>
      </w:r>
      <w:r>
        <w:rPr>
          <w:rFonts w:hint="eastAsia"/>
          <w:sz w:val="24"/>
          <w:szCs w:val="24"/>
        </w:rPr>
        <w:t>-</w:t>
      </w:r>
      <w:r w:rsidR="006368E7">
        <w:rPr>
          <w:sz w:val="24"/>
          <w:szCs w:val="24"/>
        </w:rPr>
        <w:t>8</w:t>
      </w:r>
    </w:p>
    <w:p w:rsidR="00F66633" w:rsidRDefault="00F66633">
      <w:pPr>
        <w:spacing w:line="440" w:lineRule="exact"/>
        <w:rPr>
          <w:rFonts w:ascii="宋体" w:hAnsi="宋体"/>
          <w:b/>
          <w:sz w:val="28"/>
          <w:szCs w:val="24"/>
        </w:rPr>
      </w:pPr>
    </w:p>
    <w:p w:rsidR="00F66633" w:rsidRDefault="002D12B8">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F66633" w:rsidRDefault="002D12B8">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F66633" w:rsidRDefault="002D12B8" w:rsidP="003B33DE">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F66633" w:rsidRDefault="00F66633">
      <w:pPr>
        <w:rPr>
          <w:rFonts w:ascii="宋体" w:hAnsi="宋体" w:cs="仿宋"/>
          <w:sz w:val="24"/>
        </w:rPr>
      </w:pPr>
    </w:p>
    <w:p w:rsidR="00F66633" w:rsidRDefault="002D12B8">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F66633" w:rsidRDefault="002D12B8">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F66633" w:rsidRDefault="002D12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F66633" w:rsidRDefault="00F66633">
      <w:pPr>
        <w:outlineLvl w:val="0"/>
        <w:rPr>
          <w:rFonts w:ascii="宋体" w:eastAsia="宋体" w:hAnsi="宋体" w:cs="仿宋"/>
          <w:b/>
          <w:kern w:val="2"/>
          <w:sz w:val="28"/>
          <w:szCs w:val="28"/>
        </w:rPr>
      </w:pPr>
    </w:p>
    <w:p w:rsidR="00F66633" w:rsidRDefault="00F66633">
      <w:pPr>
        <w:outlineLvl w:val="0"/>
        <w:rPr>
          <w:rFonts w:ascii="宋体" w:eastAsia="宋体" w:hAnsi="宋体" w:cs="仿宋"/>
          <w:b/>
          <w:kern w:val="2"/>
          <w:sz w:val="28"/>
          <w:szCs w:val="28"/>
        </w:rPr>
      </w:pPr>
    </w:p>
    <w:p w:rsidR="00F66633" w:rsidRDefault="002D12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F66633" w:rsidRDefault="002D12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F66633" w:rsidRDefault="002D12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F66633" w:rsidRDefault="00F66633">
      <w:pPr>
        <w:ind w:firstLineChars="650" w:firstLine="1820"/>
        <w:outlineLvl w:val="0"/>
        <w:rPr>
          <w:rFonts w:ascii="宋体" w:hAnsi="宋体" w:cs="仿宋"/>
          <w:b/>
          <w:sz w:val="28"/>
          <w:szCs w:val="28"/>
          <w:u w:val="single"/>
        </w:rPr>
      </w:pPr>
    </w:p>
    <w:p w:rsidR="00F66633" w:rsidRDefault="00F66633">
      <w:pPr>
        <w:ind w:firstLineChars="1500" w:firstLine="3600"/>
        <w:outlineLvl w:val="0"/>
        <w:rPr>
          <w:rFonts w:ascii="宋体" w:hAnsi="宋体" w:cs="仿宋"/>
          <w:sz w:val="24"/>
        </w:rPr>
      </w:pPr>
    </w:p>
    <w:p w:rsidR="00F66633" w:rsidRDefault="00F66633">
      <w:pPr>
        <w:ind w:firstLineChars="1500" w:firstLine="3600"/>
        <w:outlineLvl w:val="0"/>
        <w:rPr>
          <w:rFonts w:ascii="宋体" w:hAnsi="宋体" w:cs="仿宋"/>
          <w:sz w:val="24"/>
        </w:rPr>
      </w:pPr>
    </w:p>
    <w:p w:rsidR="00F66633" w:rsidRDefault="00F66633">
      <w:pPr>
        <w:ind w:firstLineChars="1500" w:firstLine="3600"/>
        <w:outlineLvl w:val="0"/>
        <w:rPr>
          <w:rFonts w:ascii="宋体" w:hAnsi="宋体" w:cs="仿宋"/>
          <w:sz w:val="24"/>
        </w:rPr>
      </w:pPr>
    </w:p>
    <w:p w:rsidR="00F66633" w:rsidRDefault="00F66633">
      <w:pPr>
        <w:ind w:firstLineChars="1500" w:firstLine="3600"/>
        <w:outlineLvl w:val="0"/>
        <w:rPr>
          <w:rFonts w:ascii="宋体" w:hAnsi="宋体" w:cs="仿宋"/>
          <w:sz w:val="24"/>
        </w:rPr>
      </w:pPr>
    </w:p>
    <w:p w:rsidR="00F66633" w:rsidRDefault="00F66633">
      <w:pPr>
        <w:outlineLvl w:val="0"/>
        <w:rPr>
          <w:rFonts w:ascii="宋体" w:hAnsi="宋体" w:cs="仿宋"/>
          <w:sz w:val="24"/>
        </w:rPr>
      </w:pPr>
    </w:p>
    <w:p w:rsidR="00F66633" w:rsidRDefault="00F66633" w:rsidP="005B70F6">
      <w:pPr>
        <w:outlineLvl w:val="0"/>
        <w:rPr>
          <w:rFonts w:ascii="宋体" w:hAnsi="宋体" w:cs="仿宋"/>
          <w:sz w:val="24"/>
        </w:rPr>
      </w:pPr>
      <w:bookmarkStart w:id="0" w:name="_GoBack"/>
      <w:bookmarkEnd w:id="0"/>
    </w:p>
    <w:p w:rsidR="00F66633" w:rsidRDefault="00F66633">
      <w:pPr>
        <w:ind w:firstLineChars="1500" w:firstLine="3600"/>
        <w:outlineLvl w:val="0"/>
        <w:rPr>
          <w:rFonts w:ascii="宋体" w:hAnsi="宋体" w:cs="仿宋"/>
          <w:sz w:val="24"/>
        </w:rPr>
      </w:pPr>
    </w:p>
    <w:p w:rsidR="00F66633" w:rsidRDefault="002D12B8">
      <w:pPr>
        <w:spacing w:line="600" w:lineRule="exact"/>
        <w:jc w:val="center"/>
        <w:rPr>
          <w:rFonts w:ascii="宋体" w:hAnsi="宋体" w:cs="仿宋"/>
          <w:sz w:val="28"/>
          <w:szCs w:val="28"/>
        </w:rPr>
      </w:pPr>
      <w:r>
        <w:rPr>
          <w:rFonts w:ascii="宋体" w:hAnsi="宋体" w:cs="仿宋" w:hint="eastAsia"/>
          <w:sz w:val="28"/>
          <w:szCs w:val="28"/>
        </w:rPr>
        <w:t>年月日</w:t>
      </w:r>
    </w:p>
    <w:p w:rsidR="00F66633" w:rsidRDefault="002D12B8">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F66633" w:rsidRDefault="00F66633">
      <w:pPr>
        <w:spacing w:line="600" w:lineRule="exact"/>
        <w:jc w:val="center"/>
        <w:rPr>
          <w:rFonts w:ascii="宋体" w:hAnsi="宋体"/>
          <w:b/>
          <w:szCs w:val="32"/>
        </w:rPr>
      </w:pPr>
    </w:p>
    <w:p w:rsidR="00F66633" w:rsidRDefault="002D12B8">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F66633" w:rsidRDefault="002D12B8">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F66633" w:rsidRDefault="002D12B8">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F66633" w:rsidRDefault="002D12B8">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F66633" w:rsidRDefault="009B752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资格</w:t>
      </w:r>
      <w:r w:rsidR="00A265FD">
        <w:rPr>
          <w:rFonts w:ascii="宋体" w:hAnsi="宋体" w:cs="仿宋" w:hint="eastAsia"/>
          <w:sz w:val="24"/>
        </w:rPr>
        <w:t>条件</w:t>
      </w:r>
      <w:r>
        <w:rPr>
          <w:rFonts w:ascii="宋体" w:hAnsi="宋体" w:cs="仿宋"/>
          <w:sz w:val="24"/>
        </w:rPr>
        <w:t>证明资料</w:t>
      </w:r>
    </w:p>
    <w:p w:rsidR="00F66633" w:rsidRDefault="009B752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F66633" w:rsidRDefault="009B7527">
      <w:pPr>
        <w:widowControl w:val="0"/>
        <w:spacing w:after="0" w:line="600" w:lineRule="exact"/>
        <w:ind w:firstLineChars="200" w:firstLine="480"/>
        <w:rPr>
          <w:rFonts w:ascii="宋体" w:hAnsi="宋体" w:cs="仿宋"/>
          <w:sz w:val="24"/>
        </w:rPr>
      </w:pPr>
      <w:r>
        <w:rPr>
          <w:rFonts w:ascii="宋体" w:hAnsi="宋体" w:cs="仿宋" w:hint="eastAsia"/>
          <w:sz w:val="24"/>
        </w:rPr>
        <w:t>七</w:t>
      </w:r>
      <w:r w:rsidR="002D12B8">
        <w:rPr>
          <w:rFonts w:ascii="宋体" w:hAnsi="宋体" w:cs="仿宋" w:hint="eastAsia"/>
          <w:sz w:val="24"/>
        </w:rPr>
        <w:t>、供应商认为需要提供的其它资料</w:t>
      </w: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F66633" w:rsidRDefault="00F66633">
      <w:pPr>
        <w:spacing w:line="600" w:lineRule="exact"/>
        <w:jc w:val="center"/>
        <w:rPr>
          <w:rFonts w:ascii="宋体" w:hAnsi="宋体" w:cs="仿宋"/>
          <w:sz w:val="24"/>
        </w:rPr>
      </w:pPr>
    </w:p>
    <w:p w:rsidR="00D23DC9" w:rsidRDefault="00D23DC9">
      <w:pPr>
        <w:spacing w:line="600" w:lineRule="exact"/>
        <w:jc w:val="center"/>
        <w:rPr>
          <w:rFonts w:ascii="宋体" w:hAnsi="宋体" w:cs="仿宋"/>
          <w:sz w:val="24"/>
        </w:rPr>
      </w:pPr>
    </w:p>
    <w:p w:rsidR="00F66633" w:rsidRDefault="00F66633">
      <w:pPr>
        <w:shd w:val="clear" w:color="auto" w:fill="FFFFFF"/>
        <w:spacing w:before="93" w:after="62" w:line="400" w:lineRule="exact"/>
        <w:rPr>
          <w:rFonts w:ascii="宋体" w:hAnsi="宋体" w:cs="仿宋"/>
          <w:sz w:val="24"/>
        </w:rPr>
      </w:pPr>
    </w:p>
    <w:p w:rsidR="00F66633" w:rsidRDefault="00F66633">
      <w:pPr>
        <w:shd w:val="clear" w:color="auto" w:fill="FFFFFF"/>
        <w:spacing w:before="93" w:after="62" w:line="400" w:lineRule="exact"/>
        <w:rPr>
          <w:rFonts w:ascii="宋体" w:hAnsi="宋体" w:cs="仿宋"/>
          <w:sz w:val="24"/>
        </w:rPr>
      </w:pPr>
    </w:p>
    <w:p w:rsidR="00F66633" w:rsidRDefault="002D12B8">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sz w:val="24"/>
        </w:rPr>
      </w:pPr>
    </w:p>
    <w:p w:rsidR="00F66633" w:rsidRDefault="00F66633">
      <w:pPr>
        <w:shd w:val="clear" w:color="auto" w:fill="FFFFFF"/>
        <w:spacing w:before="93" w:after="62" w:line="400" w:lineRule="exact"/>
        <w:jc w:val="center"/>
        <w:rPr>
          <w:rFonts w:ascii="宋体" w:hAnsi="宋体" w:cs="仿宋"/>
          <w:b/>
          <w:bCs/>
          <w:sz w:val="24"/>
        </w:rPr>
      </w:pPr>
    </w:p>
    <w:p w:rsidR="00F66633" w:rsidRDefault="00F66633">
      <w:pPr>
        <w:shd w:val="clear" w:color="auto" w:fill="FFFFFF"/>
        <w:spacing w:before="93" w:after="62" w:line="400" w:lineRule="exact"/>
        <w:jc w:val="center"/>
        <w:rPr>
          <w:rFonts w:ascii="宋体" w:hAnsi="宋体" w:cs="仿宋"/>
          <w:b/>
          <w:bCs/>
          <w:sz w:val="24"/>
        </w:rPr>
      </w:pPr>
    </w:p>
    <w:p w:rsidR="00F66633" w:rsidRDefault="002D12B8">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F66633" w:rsidRDefault="002D12B8" w:rsidP="003B33DE">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F66633" w:rsidRDefault="002D12B8" w:rsidP="003B33DE">
      <w:pPr>
        <w:autoSpaceDE w:val="0"/>
        <w:autoSpaceDN w:val="0"/>
        <w:spacing w:beforeLines="50" w:line="360" w:lineRule="auto"/>
        <w:rPr>
          <w:rFonts w:ascii="宋体" w:hAnsi="宋体" w:cs="仿宋"/>
          <w:sz w:val="24"/>
        </w:rPr>
      </w:pPr>
      <w:r>
        <w:rPr>
          <w:rFonts w:ascii="宋体" w:hAnsi="宋体" w:cs="仿宋" w:hint="eastAsia"/>
          <w:sz w:val="24"/>
        </w:rPr>
        <w:t>注册号：</w:t>
      </w:r>
    </w:p>
    <w:p w:rsidR="00F66633" w:rsidRDefault="002D12B8" w:rsidP="003B33DE">
      <w:pPr>
        <w:autoSpaceDE w:val="0"/>
        <w:autoSpaceDN w:val="0"/>
        <w:spacing w:beforeLines="50" w:line="360" w:lineRule="auto"/>
        <w:rPr>
          <w:rFonts w:ascii="宋体" w:hAnsi="宋体" w:cs="仿宋"/>
          <w:sz w:val="24"/>
        </w:rPr>
      </w:pPr>
      <w:r>
        <w:rPr>
          <w:rFonts w:ascii="宋体" w:hAnsi="宋体" w:cs="仿宋" w:hint="eastAsia"/>
          <w:sz w:val="24"/>
        </w:rPr>
        <w:t>注册地址：</w:t>
      </w:r>
    </w:p>
    <w:p w:rsidR="00F66633" w:rsidRDefault="002D12B8" w:rsidP="003B33DE">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F66633" w:rsidRDefault="002D12B8" w:rsidP="003B33DE">
      <w:pPr>
        <w:autoSpaceDE w:val="0"/>
        <w:autoSpaceDN w:val="0"/>
        <w:spacing w:beforeLines="50" w:line="360" w:lineRule="auto"/>
        <w:rPr>
          <w:rFonts w:ascii="宋体" w:hAnsi="宋体" w:cs="仿宋"/>
          <w:sz w:val="24"/>
        </w:rPr>
      </w:pPr>
      <w:r>
        <w:rPr>
          <w:rFonts w:ascii="宋体" w:hAnsi="宋体" w:cs="仿宋" w:hint="eastAsia"/>
          <w:sz w:val="24"/>
        </w:rPr>
        <w:t>经营期限：</w:t>
      </w:r>
    </w:p>
    <w:p w:rsidR="00F66633" w:rsidRDefault="002D12B8" w:rsidP="003B33DE">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F66633" w:rsidRDefault="002D12B8" w:rsidP="003B33DE">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F66633" w:rsidRDefault="002D12B8" w:rsidP="003B33DE">
      <w:pPr>
        <w:autoSpaceDE w:val="0"/>
        <w:autoSpaceDN w:val="0"/>
        <w:spacing w:beforeLines="50" w:line="360" w:lineRule="auto"/>
        <w:rPr>
          <w:rFonts w:ascii="宋体" w:hAnsi="宋体" w:cs="仿宋"/>
          <w:sz w:val="24"/>
        </w:rPr>
      </w:pPr>
      <w:r>
        <w:rPr>
          <w:rFonts w:ascii="宋体" w:hAnsi="宋体" w:cs="仿宋" w:hint="eastAsia"/>
          <w:sz w:val="24"/>
        </w:rPr>
        <w:t>特此证明。</w:t>
      </w:r>
    </w:p>
    <w:p w:rsidR="00F66633" w:rsidRDefault="002D12B8" w:rsidP="003B33DE">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F66633" w:rsidRDefault="00F66633">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F66633">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法定代表人身份证（背面）</w:t>
            </w:r>
          </w:p>
        </w:tc>
      </w:tr>
    </w:tbl>
    <w:p w:rsidR="00F66633" w:rsidRDefault="00F66633">
      <w:pPr>
        <w:spacing w:line="360" w:lineRule="auto"/>
        <w:rPr>
          <w:rFonts w:ascii="宋体" w:hAnsi="宋体" w:cs="仿宋"/>
          <w:sz w:val="24"/>
        </w:rPr>
      </w:pPr>
    </w:p>
    <w:p w:rsidR="00F66633" w:rsidRDefault="002D12B8">
      <w:pPr>
        <w:spacing w:line="360" w:lineRule="auto"/>
        <w:ind w:right="420"/>
        <w:rPr>
          <w:rFonts w:ascii="宋体" w:hAnsi="宋体" w:cs="仿宋"/>
          <w:sz w:val="24"/>
        </w:rPr>
      </w:pPr>
      <w:r>
        <w:rPr>
          <w:rFonts w:ascii="宋体" w:hAnsi="宋体" w:cs="仿宋" w:hint="eastAsia"/>
          <w:sz w:val="24"/>
        </w:rPr>
        <w:t>供应商名称（盖单位章）：</w:t>
      </w:r>
    </w:p>
    <w:p w:rsidR="00F66633" w:rsidRDefault="002D12B8">
      <w:pPr>
        <w:spacing w:line="360" w:lineRule="auto"/>
        <w:ind w:right="420"/>
        <w:rPr>
          <w:rFonts w:ascii="宋体" w:hAnsi="宋体" w:cs="仿宋"/>
          <w:sz w:val="24"/>
        </w:rPr>
      </w:pPr>
      <w:r>
        <w:rPr>
          <w:rFonts w:ascii="宋体" w:hAnsi="宋体" w:cs="仿宋" w:hint="eastAsia"/>
          <w:sz w:val="24"/>
        </w:rPr>
        <w:t>日期：年月日</w:t>
      </w:r>
    </w:p>
    <w:p w:rsidR="00F66633" w:rsidRDefault="002D12B8">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F66633" w:rsidRDefault="002D12B8" w:rsidP="003B33DE">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F66633" w:rsidRDefault="002D12B8" w:rsidP="003B33DE">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F66633" w:rsidRDefault="002D12B8">
      <w:pPr>
        <w:spacing w:line="360" w:lineRule="auto"/>
        <w:ind w:firstLine="435"/>
        <w:rPr>
          <w:rFonts w:ascii="宋体" w:hAnsi="宋体" w:cs="仿宋"/>
          <w:sz w:val="24"/>
        </w:rPr>
      </w:pPr>
      <w:r>
        <w:rPr>
          <w:rFonts w:ascii="宋体" w:hAnsi="宋体" w:cs="仿宋" w:hint="eastAsia"/>
          <w:sz w:val="24"/>
        </w:rPr>
        <w:t>代理人无转委托权。</w:t>
      </w:r>
    </w:p>
    <w:p w:rsidR="00F66633" w:rsidRDefault="002D12B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F66633" w:rsidRDefault="002D12B8" w:rsidP="003B33DE">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F66633">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F66633">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F66633" w:rsidRDefault="00F66633">
      <w:pPr>
        <w:spacing w:line="360" w:lineRule="auto"/>
        <w:ind w:right="420"/>
        <w:rPr>
          <w:rFonts w:ascii="宋体" w:hAnsi="宋体" w:cs="仿宋"/>
          <w:sz w:val="24"/>
        </w:rPr>
      </w:pPr>
    </w:p>
    <w:p w:rsidR="00F66633" w:rsidRDefault="002D12B8">
      <w:pPr>
        <w:spacing w:line="360" w:lineRule="auto"/>
        <w:ind w:right="420"/>
        <w:rPr>
          <w:rFonts w:ascii="宋体" w:hAnsi="宋体" w:cs="仿宋"/>
          <w:sz w:val="24"/>
        </w:rPr>
      </w:pPr>
      <w:r>
        <w:rPr>
          <w:rFonts w:ascii="宋体" w:hAnsi="宋体" w:cs="仿宋" w:hint="eastAsia"/>
          <w:sz w:val="24"/>
        </w:rPr>
        <w:t>法定代表人（签字）：</w:t>
      </w:r>
    </w:p>
    <w:p w:rsidR="00F66633" w:rsidRDefault="002D12B8">
      <w:pPr>
        <w:spacing w:line="360" w:lineRule="auto"/>
        <w:ind w:right="420"/>
        <w:rPr>
          <w:rFonts w:ascii="宋体" w:hAnsi="宋体" w:cs="仿宋"/>
          <w:sz w:val="24"/>
        </w:rPr>
      </w:pPr>
      <w:r>
        <w:rPr>
          <w:rFonts w:ascii="宋体" w:hAnsi="宋体" w:cs="仿宋" w:hint="eastAsia"/>
          <w:sz w:val="24"/>
        </w:rPr>
        <w:t>委托代理人（签字）：</w:t>
      </w:r>
    </w:p>
    <w:p w:rsidR="00F66633" w:rsidRDefault="002D12B8">
      <w:pPr>
        <w:spacing w:line="360" w:lineRule="auto"/>
        <w:ind w:right="24"/>
        <w:rPr>
          <w:rFonts w:ascii="宋体" w:hAnsi="宋体" w:cs="仿宋"/>
          <w:sz w:val="24"/>
        </w:rPr>
      </w:pPr>
      <w:r>
        <w:rPr>
          <w:rFonts w:ascii="宋体" w:hAnsi="宋体" w:cs="仿宋" w:hint="eastAsia"/>
          <w:sz w:val="24"/>
        </w:rPr>
        <w:t>日期：年月日</w:t>
      </w:r>
    </w:p>
    <w:p w:rsidR="00F66633" w:rsidRDefault="002D12B8">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F66633" w:rsidRDefault="00F66633">
      <w:pPr>
        <w:tabs>
          <w:tab w:val="left" w:pos="3600"/>
        </w:tabs>
        <w:rPr>
          <w:rFonts w:ascii="宋体" w:hAnsi="宋体"/>
          <w:b/>
          <w:sz w:val="24"/>
        </w:rPr>
      </w:pPr>
    </w:p>
    <w:p w:rsidR="00F66633" w:rsidRDefault="002D12B8">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F66633" w:rsidRDefault="002D12B8">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F66633" w:rsidRDefault="00F66633">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F66633">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F66633" w:rsidRDefault="00F66633">
            <w:pPr>
              <w:spacing w:line="360" w:lineRule="auto"/>
              <w:jc w:val="center"/>
              <w:rPr>
                <w:rFonts w:ascii="宋体" w:hAnsi="宋体"/>
                <w:sz w:val="24"/>
              </w:rPr>
            </w:pPr>
          </w:p>
        </w:tc>
      </w:tr>
      <w:tr w:rsidR="00F66633">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F66633" w:rsidRDefault="002D12B8">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F66633" w:rsidRDefault="002D12B8">
            <w:pPr>
              <w:spacing w:line="360" w:lineRule="auto"/>
              <w:rPr>
                <w:rFonts w:ascii="宋体" w:hAnsi="宋体" w:cs="仿宋"/>
                <w:sz w:val="24"/>
              </w:rPr>
            </w:pPr>
            <w:r>
              <w:rPr>
                <w:rFonts w:ascii="宋体" w:hAnsi="宋体" w:cs="仿宋" w:hint="eastAsia"/>
                <w:sz w:val="24"/>
              </w:rPr>
              <w:t>小写：</w:t>
            </w:r>
          </w:p>
          <w:p w:rsidR="00F66633" w:rsidRDefault="00F66633">
            <w:pPr>
              <w:spacing w:line="360" w:lineRule="auto"/>
              <w:rPr>
                <w:rFonts w:ascii="宋体" w:hAnsi="宋体" w:cs="仿宋"/>
                <w:sz w:val="24"/>
              </w:rPr>
            </w:pPr>
          </w:p>
          <w:p w:rsidR="00F66633" w:rsidRDefault="002D12B8">
            <w:pPr>
              <w:spacing w:line="360" w:lineRule="auto"/>
              <w:rPr>
                <w:rFonts w:ascii="宋体" w:hAnsi="宋体"/>
                <w:sz w:val="24"/>
              </w:rPr>
            </w:pPr>
            <w:r>
              <w:rPr>
                <w:rFonts w:ascii="宋体" w:hAnsi="宋体" w:cs="仿宋" w:hint="eastAsia"/>
                <w:sz w:val="24"/>
              </w:rPr>
              <w:t>大写：</w:t>
            </w:r>
          </w:p>
        </w:tc>
      </w:tr>
      <w:tr w:rsidR="00F66633">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F66633" w:rsidRDefault="002D12B8">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66633" w:rsidRDefault="002D12B8">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66633" w:rsidRDefault="00F66633">
            <w:pPr>
              <w:spacing w:line="360" w:lineRule="auto"/>
              <w:rPr>
                <w:rFonts w:ascii="宋体" w:hAnsi="宋体" w:cs="仿宋"/>
                <w:sz w:val="24"/>
              </w:rPr>
            </w:pPr>
          </w:p>
        </w:tc>
      </w:tr>
    </w:tbl>
    <w:p w:rsidR="00F66633" w:rsidRDefault="00F66633">
      <w:pPr>
        <w:spacing w:line="360" w:lineRule="auto"/>
        <w:rPr>
          <w:rFonts w:ascii="宋体" w:hAnsi="宋体"/>
          <w:sz w:val="24"/>
        </w:rPr>
      </w:pPr>
    </w:p>
    <w:p w:rsidR="00F66633" w:rsidRDefault="002D12B8">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F66633" w:rsidRDefault="002D12B8">
      <w:pPr>
        <w:spacing w:line="360" w:lineRule="auto"/>
        <w:rPr>
          <w:rFonts w:ascii="宋体" w:hAnsi="宋体"/>
          <w:sz w:val="24"/>
        </w:rPr>
      </w:pPr>
      <w:r>
        <w:rPr>
          <w:rFonts w:ascii="宋体" w:hAnsi="宋体" w:hint="eastAsia"/>
          <w:sz w:val="24"/>
        </w:rPr>
        <w:t>供应商（盖单位章）：</w:t>
      </w:r>
    </w:p>
    <w:p w:rsidR="00F66633" w:rsidRDefault="002D12B8">
      <w:pPr>
        <w:spacing w:line="360" w:lineRule="auto"/>
        <w:rPr>
          <w:rFonts w:ascii="宋体" w:hAnsi="宋体"/>
          <w:sz w:val="24"/>
        </w:rPr>
      </w:pPr>
      <w:r>
        <w:rPr>
          <w:rFonts w:ascii="宋体" w:hAnsi="宋体" w:hint="eastAsia"/>
          <w:sz w:val="24"/>
        </w:rPr>
        <w:t>法定代表人或其委托代理人签字：</w:t>
      </w:r>
    </w:p>
    <w:p w:rsidR="00F66633" w:rsidRDefault="002D12B8">
      <w:pPr>
        <w:spacing w:line="360" w:lineRule="auto"/>
        <w:rPr>
          <w:rFonts w:ascii="宋体" w:hAnsi="宋体"/>
          <w:sz w:val="24"/>
        </w:rPr>
      </w:pPr>
      <w:r>
        <w:rPr>
          <w:rFonts w:ascii="宋体" w:hAnsi="宋体" w:hint="eastAsia"/>
          <w:sz w:val="24"/>
        </w:rPr>
        <w:t>日期：年月日</w:t>
      </w:r>
    </w:p>
    <w:p w:rsidR="00F66633" w:rsidRDefault="00F66633">
      <w:pPr>
        <w:spacing w:line="360" w:lineRule="auto"/>
        <w:ind w:leftChars="-42" w:left="-92"/>
        <w:jc w:val="center"/>
        <w:rPr>
          <w:rFonts w:ascii="宋体" w:hAnsi="宋体"/>
          <w:b/>
          <w:sz w:val="24"/>
        </w:rPr>
      </w:pPr>
    </w:p>
    <w:p w:rsidR="00F66633" w:rsidRDefault="00F66633">
      <w:pPr>
        <w:spacing w:line="360" w:lineRule="auto"/>
        <w:ind w:leftChars="-42" w:left="-92"/>
        <w:jc w:val="center"/>
        <w:rPr>
          <w:rFonts w:ascii="宋体" w:hAnsi="宋体"/>
          <w:b/>
          <w:sz w:val="24"/>
        </w:rPr>
      </w:pPr>
    </w:p>
    <w:p w:rsidR="00D23DC9" w:rsidRPr="00D23DC9" w:rsidRDefault="00D23DC9" w:rsidP="00D23DC9">
      <w:pPr>
        <w:pStyle w:val="a8"/>
        <w:widowControl w:val="0"/>
        <w:numPr>
          <w:ilvl w:val="0"/>
          <w:numId w:val="4"/>
        </w:numPr>
        <w:adjustRightInd/>
        <w:snapToGrid/>
        <w:spacing w:after="0" w:line="600" w:lineRule="exact"/>
        <w:ind w:firstLineChars="0"/>
        <w:jc w:val="center"/>
        <w:rPr>
          <w:rFonts w:ascii="宋体" w:hAnsi="宋体" w:cs="仿宋"/>
          <w:sz w:val="24"/>
        </w:rPr>
      </w:pPr>
      <w:r w:rsidRPr="00D23DC9">
        <w:rPr>
          <w:rFonts w:ascii="宋体" w:hAnsi="宋体" w:cs="仿宋" w:hint="eastAsia"/>
          <w:sz w:val="24"/>
        </w:rPr>
        <w:lastRenderedPageBreak/>
        <w:t>资格条件</w:t>
      </w:r>
      <w:r w:rsidRPr="00D23DC9">
        <w:rPr>
          <w:rFonts w:ascii="宋体" w:hAnsi="宋体" w:cs="仿宋"/>
          <w:sz w:val="24"/>
        </w:rPr>
        <w:t>证明资料</w:t>
      </w: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D23DC9" w:rsidP="00D23DC9">
      <w:pPr>
        <w:spacing w:line="360" w:lineRule="auto"/>
        <w:jc w:val="center"/>
        <w:rPr>
          <w:rFonts w:ascii="宋体" w:hAnsi="宋体"/>
          <w:b/>
          <w:bCs/>
          <w:sz w:val="24"/>
        </w:rPr>
      </w:pPr>
      <w:r>
        <w:rPr>
          <w:rFonts w:ascii="宋体" w:hAnsi="宋体" w:hint="eastAsia"/>
          <w:b/>
          <w:bCs/>
          <w:sz w:val="24"/>
        </w:rPr>
        <w:lastRenderedPageBreak/>
        <w:t>六</w:t>
      </w:r>
      <w:r>
        <w:rPr>
          <w:rFonts w:ascii="宋体" w:hAnsi="宋体"/>
          <w:b/>
          <w:bCs/>
          <w:sz w:val="24"/>
        </w:rPr>
        <w:t>、</w:t>
      </w:r>
      <w:r>
        <w:rPr>
          <w:rFonts w:ascii="宋体" w:hAnsi="宋体" w:hint="eastAsia"/>
          <w:b/>
          <w:bCs/>
          <w:sz w:val="24"/>
        </w:rPr>
        <w:t>服务</w:t>
      </w:r>
      <w:r>
        <w:rPr>
          <w:rFonts w:ascii="宋体" w:hAnsi="宋体"/>
          <w:b/>
          <w:bCs/>
          <w:sz w:val="24"/>
        </w:rPr>
        <w:t>方案</w:t>
      </w: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pPr>
        <w:spacing w:line="360" w:lineRule="auto"/>
        <w:jc w:val="center"/>
        <w:rPr>
          <w:rFonts w:ascii="宋体" w:hAnsi="宋体"/>
          <w:b/>
          <w:bCs/>
          <w:sz w:val="24"/>
        </w:rPr>
      </w:pPr>
    </w:p>
    <w:p w:rsidR="00F66633" w:rsidRDefault="00F66633" w:rsidP="00D23DC9">
      <w:pPr>
        <w:tabs>
          <w:tab w:val="left" w:pos="3600"/>
        </w:tabs>
        <w:rPr>
          <w:rFonts w:ascii="宋体" w:hAnsi="宋体"/>
          <w:b/>
          <w:sz w:val="24"/>
        </w:rPr>
      </w:pPr>
    </w:p>
    <w:p w:rsidR="00F66633" w:rsidRDefault="00F66633">
      <w:pPr>
        <w:tabs>
          <w:tab w:val="left" w:pos="3600"/>
        </w:tabs>
        <w:jc w:val="center"/>
        <w:rPr>
          <w:rFonts w:ascii="宋体" w:hAnsi="宋体"/>
          <w:b/>
          <w:sz w:val="24"/>
        </w:rPr>
      </w:pPr>
    </w:p>
    <w:p w:rsidR="00F66633" w:rsidRDefault="00D23DC9">
      <w:pPr>
        <w:tabs>
          <w:tab w:val="left" w:pos="3600"/>
        </w:tabs>
        <w:jc w:val="center"/>
        <w:rPr>
          <w:rFonts w:ascii="宋体" w:hAnsi="宋体"/>
          <w:b/>
          <w:sz w:val="24"/>
        </w:rPr>
      </w:pPr>
      <w:r>
        <w:rPr>
          <w:rFonts w:ascii="宋体" w:hAnsi="宋体" w:hint="eastAsia"/>
          <w:b/>
          <w:sz w:val="24"/>
        </w:rPr>
        <w:lastRenderedPageBreak/>
        <w:t>七</w:t>
      </w:r>
      <w:r w:rsidR="002D12B8">
        <w:rPr>
          <w:rFonts w:ascii="宋体" w:hAnsi="宋体" w:hint="eastAsia"/>
          <w:b/>
          <w:sz w:val="24"/>
        </w:rPr>
        <w:t>、供货商认为的其它资料</w:t>
      </w:r>
    </w:p>
    <w:p w:rsidR="00F66633" w:rsidRDefault="00F66633">
      <w:pPr>
        <w:rPr>
          <w:rFonts w:ascii="微软雅黑" w:hAnsi="微软雅黑"/>
          <w:color w:val="000000"/>
          <w:sz w:val="24"/>
          <w:szCs w:val="24"/>
        </w:rPr>
      </w:pPr>
    </w:p>
    <w:sectPr w:rsidR="00F66633" w:rsidSect="001879DF">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CF0" w:rsidRDefault="00EA6CF0">
      <w:pPr>
        <w:spacing w:after="0"/>
      </w:pPr>
      <w:r>
        <w:separator/>
      </w:r>
    </w:p>
  </w:endnote>
  <w:endnote w:type="continuationSeparator" w:id="1">
    <w:p w:rsidR="00EA6CF0" w:rsidRDefault="00EA6C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CF0" w:rsidRDefault="00EA6CF0">
      <w:pPr>
        <w:spacing w:after="0"/>
      </w:pPr>
      <w:r>
        <w:separator/>
      </w:r>
    </w:p>
  </w:footnote>
  <w:footnote w:type="continuationSeparator" w:id="1">
    <w:p w:rsidR="00EA6CF0" w:rsidRDefault="00EA6C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33" w:rsidRDefault="002D12B8">
    <w:pPr>
      <w:pStyle w:val="a5"/>
      <w:jc w:val="right"/>
    </w:pPr>
    <w:r>
      <w:rPr>
        <w:rFonts w:hint="eastAsia"/>
      </w:rPr>
      <w:t>档案编号：</w:t>
    </w:r>
    <w:r w:rsidR="00C75BBE" w:rsidRPr="00C75BBE">
      <w:t>2024-A-</w:t>
    </w:r>
    <w:r w:rsidR="007D70FE">
      <w:t>63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8AE65A"/>
    <w:multiLevelType w:val="singleLevel"/>
    <w:tmpl w:val="F88AE65A"/>
    <w:lvl w:ilvl="0">
      <w:start w:val="5"/>
      <w:numFmt w:val="chineseCounting"/>
      <w:suff w:val="nothing"/>
      <w:lvlText w:val="%1、"/>
      <w:lvlJc w:val="left"/>
      <w:rPr>
        <w:rFonts w:hint="eastAsia"/>
      </w:rPr>
    </w:lvl>
  </w:abstractNum>
  <w:abstractNum w:abstractNumId="1">
    <w:nsid w:val="0D8607C9"/>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B74197E"/>
    <w:multiLevelType w:val="hybridMultilevel"/>
    <w:tmpl w:val="B23EA428"/>
    <w:lvl w:ilvl="0" w:tplc="EB4C8200">
      <w:start w:val="5"/>
      <w:numFmt w:val="japaneseCounting"/>
      <w:lvlText w:val="%1、"/>
      <w:lvlJc w:val="left"/>
      <w:pPr>
        <w:ind w:left="1640" w:hanging="480"/>
      </w:pPr>
      <w:rPr>
        <w:rFonts w:hint="default"/>
      </w:rPr>
    </w:lvl>
    <w:lvl w:ilvl="1" w:tplc="04090019" w:tentative="1">
      <w:start w:val="1"/>
      <w:numFmt w:val="lowerLetter"/>
      <w:lvlText w:val="%2)"/>
      <w:lvlJc w:val="left"/>
      <w:pPr>
        <w:ind w:left="2000" w:hanging="420"/>
      </w:pPr>
    </w:lvl>
    <w:lvl w:ilvl="2" w:tplc="0409001B" w:tentative="1">
      <w:start w:val="1"/>
      <w:numFmt w:val="lowerRoman"/>
      <w:lvlText w:val="%3."/>
      <w:lvlJc w:val="right"/>
      <w:pPr>
        <w:ind w:left="2420" w:hanging="420"/>
      </w:pPr>
    </w:lvl>
    <w:lvl w:ilvl="3" w:tplc="0409000F" w:tentative="1">
      <w:start w:val="1"/>
      <w:numFmt w:val="decimal"/>
      <w:lvlText w:val="%4."/>
      <w:lvlJc w:val="left"/>
      <w:pPr>
        <w:ind w:left="2840" w:hanging="420"/>
      </w:pPr>
    </w:lvl>
    <w:lvl w:ilvl="4" w:tplc="04090019" w:tentative="1">
      <w:start w:val="1"/>
      <w:numFmt w:val="lowerLetter"/>
      <w:lvlText w:val="%5)"/>
      <w:lvlJc w:val="left"/>
      <w:pPr>
        <w:ind w:left="3260" w:hanging="420"/>
      </w:pPr>
    </w:lvl>
    <w:lvl w:ilvl="5" w:tplc="0409001B" w:tentative="1">
      <w:start w:val="1"/>
      <w:numFmt w:val="lowerRoman"/>
      <w:lvlText w:val="%6."/>
      <w:lvlJc w:val="right"/>
      <w:pPr>
        <w:ind w:left="3680" w:hanging="420"/>
      </w:pPr>
    </w:lvl>
    <w:lvl w:ilvl="6" w:tplc="0409000F" w:tentative="1">
      <w:start w:val="1"/>
      <w:numFmt w:val="decimal"/>
      <w:lvlText w:val="%7."/>
      <w:lvlJc w:val="left"/>
      <w:pPr>
        <w:ind w:left="4100" w:hanging="420"/>
      </w:pPr>
    </w:lvl>
    <w:lvl w:ilvl="7" w:tplc="04090019" w:tentative="1">
      <w:start w:val="1"/>
      <w:numFmt w:val="lowerLetter"/>
      <w:lvlText w:val="%8)"/>
      <w:lvlJc w:val="left"/>
      <w:pPr>
        <w:ind w:left="4520" w:hanging="420"/>
      </w:pPr>
    </w:lvl>
    <w:lvl w:ilvl="8" w:tplc="0409001B" w:tentative="1">
      <w:start w:val="1"/>
      <w:numFmt w:val="lowerRoman"/>
      <w:lvlText w:val="%9."/>
      <w:lvlJc w:val="right"/>
      <w:pPr>
        <w:ind w:left="494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D34D9"/>
    <w:rsid w:val="00041060"/>
    <w:rsid w:val="00057868"/>
    <w:rsid w:val="00076E14"/>
    <w:rsid w:val="00080DE6"/>
    <w:rsid w:val="000D44CE"/>
    <w:rsid w:val="00102947"/>
    <w:rsid w:val="00121946"/>
    <w:rsid w:val="00137401"/>
    <w:rsid w:val="001879DF"/>
    <w:rsid w:val="001D34D9"/>
    <w:rsid w:val="001E67AD"/>
    <w:rsid w:val="001F5E90"/>
    <w:rsid w:val="00222AC1"/>
    <w:rsid w:val="002845CA"/>
    <w:rsid w:val="002B117C"/>
    <w:rsid w:val="002D12B8"/>
    <w:rsid w:val="002D1D12"/>
    <w:rsid w:val="002D7684"/>
    <w:rsid w:val="002E4B83"/>
    <w:rsid w:val="0030182E"/>
    <w:rsid w:val="003262F2"/>
    <w:rsid w:val="003478F4"/>
    <w:rsid w:val="00352C4C"/>
    <w:rsid w:val="003810EB"/>
    <w:rsid w:val="003B33DE"/>
    <w:rsid w:val="004229DF"/>
    <w:rsid w:val="004519E0"/>
    <w:rsid w:val="004B06BD"/>
    <w:rsid w:val="004F1396"/>
    <w:rsid w:val="004F28B7"/>
    <w:rsid w:val="005139E9"/>
    <w:rsid w:val="0054100D"/>
    <w:rsid w:val="005B70F6"/>
    <w:rsid w:val="005E16E3"/>
    <w:rsid w:val="00623816"/>
    <w:rsid w:val="006368E7"/>
    <w:rsid w:val="00652738"/>
    <w:rsid w:val="006E32C2"/>
    <w:rsid w:val="0071490A"/>
    <w:rsid w:val="007152C6"/>
    <w:rsid w:val="007B62CE"/>
    <w:rsid w:val="007D70FE"/>
    <w:rsid w:val="007D728E"/>
    <w:rsid w:val="00810575"/>
    <w:rsid w:val="00854A4B"/>
    <w:rsid w:val="008661F3"/>
    <w:rsid w:val="00873E26"/>
    <w:rsid w:val="009257EC"/>
    <w:rsid w:val="009329F5"/>
    <w:rsid w:val="00956D25"/>
    <w:rsid w:val="009B7527"/>
    <w:rsid w:val="009C31DA"/>
    <w:rsid w:val="009D2C4D"/>
    <w:rsid w:val="00A265FD"/>
    <w:rsid w:val="00A4040F"/>
    <w:rsid w:val="00A62852"/>
    <w:rsid w:val="00A75573"/>
    <w:rsid w:val="00AC7BAA"/>
    <w:rsid w:val="00AE58A6"/>
    <w:rsid w:val="00B03DE1"/>
    <w:rsid w:val="00B56E3B"/>
    <w:rsid w:val="00B83DB5"/>
    <w:rsid w:val="00B901D0"/>
    <w:rsid w:val="00BA333C"/>
    <w:rsid w:val="00BA7572"/>
    <w:rsid w:val="00BB1DCC"/>
    <w:rsid w:val="00BB4EFE"/>
    <w:rsid w:val="00BF7CF7"/>
    <w:rsid w:val="00C06C52"/>
    <w:rsid w:val="00C248CF"/>
    <w:rsid w:val="00C313F4"/>
    <w:rsid w:val="00C454F0"/>
    <w:rsid w:val="00C755F3"/>
    <w:rsid w:val="00C75BBE"/>
    <w:rsid w:val="00CD1150"/>
    <w:rsid w:val="00D23DC9"/>
    <w:rsid w:val="00D41B3F"/>
    <w:rsid w:val="00D439D8"/>
    <w:rsid w:val="00DD0D36"/>
    <w:rsid w:val="00DF5AD2"/>
    <w:rsid w:val="00E10884"/>
    <w:rsid w:val="00E13FA7"/>
    <w:rsid w:val="00E14553"/>
    <w:rsid w:val="00E221A1"/>
    <w:rsid w:val="00E5352D"/>
    <w:rsid w:val="00EA6CF0"/>
    <w:rsid w:val="00F06A0A"/>
    <w:rsid w:val="00F66633"/>
    <w:rsid w:val="00F74A57"/>
    <w:rsid w:val="00FA43D9"/>
    <w:rsid w:val="00FC0B63"/>
    <w:rsid w:val="01924A0D"/>
    <w:rsid w:val="05674531"/>
    <w:rsid w:val="090E0553"/>
    <w:rsid w:val="0B1C3FCC"/>
    <w:rsid w:val="0C8074FD"/>
    <w:rsid w:val="0E411871"/>
    <w:rsid w:val="0F993C12"/>
    <w:rsid w:val="137139FA"/>
    <w:rsid w:val="15033442"/>
    <w:rsid w:val="153F13EA"/>
    <w:rsid w:val="18743D16"/>
    <w:rsid w:val="1A1A568E"/>
    <w:rsid w:val="1B567376"/>
    <w:rsid w:val="1B93725A"/>
    <w:rsid w:val="1D2D4314"/>
    <w:rsid w:val="1DFB197E"/>
    <w:rsid w:val="202C23AB"/>
    <w:rsid w:val="2271533D"/>
    <w:rsid w:val="22DD0DC7"/>
    <w:rsid w:val="25DC3954"/>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1565BB9"/>
    <w:rsid w:val="32A1209C"/>
    <w:rsid w:val="35895362"/>
    <w:rsid w:val="3B517A00"/>
    <w:rsid w:val="3C053A08"/>
    <w:rsid w:val="3FE05BB7"/>
    <w:rsid w:val="401C27B3"/>
    <w:rsid w:val="421D77F4"/>
    <w:rsid w:val="43B83E63"/>
    <w:rsid w:val="44755B02"/>
    <w:rsid w:val="454724B5"/>
    <w:rsid w:val="45D347BE"/>
    <w:rsid w:val="498176A7"/>
    <w:rsid w:val="4A4D5AF6"/>
    <w:rsid w:val="4A4E5A77"/>
    <w:rsid w:val="4A9E276D"/>
    <w:rsid w:val="4ADC40E1"/>
    <w:rsid w:val="4B0708EF"/>
    <w:rsid w:val="4D217B1F"/>
    <w:rsid w:val="4DDF00C2"/>
    <w:rsid w:val="4EA3285D"/>
    <w:rsid w:val="4F5706B7"/>
    <w:rsid w:val="538A1770"/>
    <w:rsid w:val="550E1982"/>
    <w:rsid w:val="571E043C"/>
    <w:rsid w:val="586E5A48"/>
    <w:rsid w:val="5B730F17"/>
    <w:rsid w:val="5C7F48CC"/>
    <w:rsid w:val="603016A8"/>
    <w:rsid w:val="61BB7110"/>
    <w:rsid w:val="62460069"/>
    <w:rsid w:val="6A3A756C"/>
    <w:rsid w:val="6A484092"/>
    <w:rsid w:val="6B697849"/>
    <w:rsid w:val="6CCC3EC8"/>
    <w:rsid w:val="72E83F34"/>
    <w:rsid w:val="73310C0A"/>
    <w:rsid w:val="73394A20"/>
    <w:rsid w:val="740500E7"/>
    <w:rsid w:val="761A50D0"/>
    <w:rsid w:val="772569A6"/>
    <w:rsid w:val="775871DA"/>
    <w:rsid w:val="78950A23"/>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D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879DF"/>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1879DF"/>
    <w:pPr>
      <w:tabs>
        <w:tab w:val="center" w:pos="4153"/>
        <w:tab w:val="right" w:pos="8306"/>
      </w:tabs>
    </w:pPr>
    <w:rPr>
      <w:sz w:val="18"/>
      <w:szCs w:val="18"/>
    </w:rPr>
  </w:style>
  <w:style w:type="paragraph" w:styleId="a5">
    <w:name w:val="header"/>
    <w:basedOn w:val="a"/>
    <w:link w:val="Char1"/>
    <w:uiPriority w:val="99"/>
    <w:qFormat/>
    <w:rsid w:val="001879DF"/>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1879DF"/>
    <w:rPr>
      <w:rFonts w:ascii="Tahoma" w:hAnsi="Tahoma"/>
      <w:sz w:val="18"/>
      <w:szCs w:val="18"/>
    </w:rPr>
  </w:style>
  <w:style w:type="character" w:customStyle="1" w:styleId="Char0">
    <w:name w:val="页脚 Char"/>
    <w:basedOn w:val="a0"/>
    <w:link w:val="a4"/>
    <w:uiPriority w:val="99"/>
    <w:qFormat/>
    <w:rsid w:val="001879DF"/>
    <w:rPr>
      <w:rFonts w:ascii="Tahoma" w:hAnsi="Tahoma"/>
      <w:sz w:val="18"/>
      <w:szCs w:val="18"/>
    </w:rPr>
  </w:style>
  <w:style w:type="paragraph" w:customStyle="1" w:styleId="p0">
    <w:name w:val="p0"/>
    <w:basedOn w:val="a"/>
    <w:qFormat/>
    <w:rsid w:val="001879DF"/>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879DF"/>
    <w:pPr>
      <w:snapToGrid/>
      <w:spacing w:after="0"/>
    </w:pPr>
    <w:rPr>
      <w:rFonts w:ascii="Arial Unicode MS" w:eastAsia="宋体" w:hAnsi="Arial Unicode MS"/>
      <w:color w:val="000000"/>
      <w:sz w:val="24"/>
      <w:szCs w:val="24"/>
    </w:rPr>
  </w:style>
  <w:style w:type="paragraph" w:customStyle="1" w:styleId="Default">
    <w:name w:val="Default"/>
    <w:qFormat/>
    <w:rsid w:val="001879DF"/>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1879DF"/>
    <w:rPr>
      <w:rFonts w:ascii="宋体" w:eastAsia="仿宋_GB2312" w:hAnsi="Courier New" w:cs="Courier New"/>
      <w:kern w:val="2"/>
      <w:sz w:val="32"/>
      <w:szCs w:val="21"/>
    </w:rPr>
  </w:style>
  <w:style w:type="character" w:customStyle="1" w:styleId="fontstyle01">
    <w:name w:val="fontstyle01"/>
    <w:basedOn w:val="a0"/>
    <w:qFormat/>
    <w:rsid w:val="001879DF"/>
    <w:rPr>
      <w:rFonts w:ascii="宋体" w:eastAsia="宋体" w:hAnsi="宋体" w:hint="eastAsia"/>
      <w:color w:val="000000"/>
      <w:sz w:val="24"/>
      <w:szCs w:val="24"/>
    </w:rPr>
  </w:style>
  <w:style w:type="paragraph" w:customStyle="1" w:styleId="A6">
    <w:name w:val="正文 A"/>
    <w:qFormat/>
    <w:rsid w:val="001879DF"/>
    <w:pPr>
      <w:spacing w:after="200" w:line="249" w:lineRule="auto"/>
    </w:pPr>
    <w:rPr>
      <w:rFonts w:ascii="Cambria" w:eastAsia="Cambria" w:hAnsi="Cambria" w:cs="Cambria"/>
      <w:color w:val="000000"/>
      <w:sz w:val="22"/>
      <w:szCs w:val="22"/>
    </w:rPr>
  </w:style>
  <w:style w:type="table" w:styleId="a7">
    <w:name w:val="Table Grid"/>
    <w:basedOn w:val="a1"/>
    <w:qFormat/>
    <w:rsid w:val="00C75BB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rsid w:val="00D23DC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F6594-92F1-49CB-96DB-36C19F62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626</Words>
  <Characters>3569</Characters>
  <Application>Microsoft Office Word</Application>
  <DocSecurity>0</DocSecurity>
  <Lines>29</Lines>
  <Paragraphs>8</Paragraphs>
  <ScaleCrop>false</ScaleCrop>
  <Company>Microsoft</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2025-01-09T06:26:00Z</cp:lastPrinted>
  <dcterms:created xsi:type="dcterms:W3CDTF">2025-01-09T06:27:00Z</dcterms:created>
  <dcterms:modified xsi:type="dcterms:W3CDTF">2025-01-09T06:27:00Z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