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584FC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584FCF">
        <w:rPr>
          <w:rFonts w:ascii="黑体" w:eastAsia="黑体" w:hAnsi="黑体" w:cs="宋体" w:hint="eastAsia"/>
          <w:kern w:val="0"/>
          <w:sz w:val="44"/>
          <w:szCs w:val="44"/>
        </w:rPr>
        <w:t>微酸性电解水生成器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 w:rsidRPr="00584FCF">
        <w:rPr>
          <w:rFonts w:ascii="黑体" w:eastAsia="黑体" w:hAnsi="黑体" w:cs="宋体" w:hint="eastAsia"/>
          <w:kern w:val="0"/>
          <w:sz w:val="44"/>
          <w:szCs w:val="44"/>
        </w:rPr>
        <w:t>招标文件</w:t>
      </w:r>
      <w:r w:rsidR="00F124F5" w:rsidRPr="00584FCF">
        <w:rPr>
          <w:rFonts w:ascii="黑体" w:eastAsia="黑体" w:hAnsi="黑体" w:cs="宋体" w:hint="eastAsia"/>
          <w:kern w:val="0"/>
          <w:sz w:val="44"/>
          <w:szCs w:val="44"/>
        </w:rPr>
        <w:t>（</w:t>
      </w:r>
      <w:r w:rsidR="00E24CF8" w:rsidRPr="00584FCF">
        <w:rPr>
          <w:rFonts w:ascii="黑体" w:eastAsia="黑体" w:hAnsi="黑体" w:cs="宋体" w:hint="eastAsia"/>
          <w:kern w:val="0"/>
          <w:sz w:val="44"/>
          <w:szCs w:val="44"/>
        </w:rPr>
        <w:t>第一次）</w:t>
      </w:r>
    </w:p>
    <w:p w:rsidR="00685B42" w:rsidRPr="00584FCF" w:rsidRDefault="00685B42">
      <w:pPr>
        <w:rPr>
          <w:rFonts w:ascii="黑体" w:eastAsia="黑体" w:hAnsi="黑体" w:cs="宋体"/>
          <w:kern w:val="0"/>
          <w:sz w:val="44"/>
          <w:szCs w:val="4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5D3897" w:rsidRPr="005D3897">
        <w:rPr>
          <w:rFonts w:hint="eastAsia"/>
          <w:sz w:val="24"/>
          <w:szCs w:val="24"/>
        </w:rPr>
        <w:t>微酸性电解水生成器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5D3897">
        <w:rPr>
          <w:sz w:val="24"/>
          <w:szCs w:val="24"/>
        </w:rPr>
        <w:t>98500</w:t>
      </w:r>
      <w:r>
        <w:rPr>
          <w:rFonts w:hint="eastAsia"/>
          <w:sz w:val="24"/>
          <w:szCs w:val="24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998"/>
        <w:gridCol w:w="1104"/>
        <w:gridCol w:w="1420"/>
        <w:gridCol w:w="1578"/>
      </w:tblGrid>
      <w:tr w:rsidR="00643393" w:rsidTr="00643393">
        <w:tc>
          <w:tcPr>
            <w:tcW w:w="834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759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33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926" w:type="pct"/>
            <w:vAlign w:val="center"/>
          </w:tcPr>
          <w:p w:rsidR="00643393" w:rsidRDefault="0064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EC3133" w:rsidTr="00643393">
        <w:tc>
          <w:tcPr>
            <w:tcW w:w="834" w:type="pct"/>
            <w:vAlign w:val="center"/>
          </w:tcPr>
          <w:p w:rsidR="00EC3133" w:rsidRDefault="005D38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  <w:tc>
          <w:tcPr>
            <w:tcW w:w="1759" w:type="pct"/>
            <w:vAlign w:val="center"/>
          </w:tcPr>
          <w:p w:rsidR="00EC3133" w:rsidRDefault="00EC31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47B">
              <w:rPr>
                <w:rFonts w:hint="eastAsia"/>
                <w:sz w:val="24"/>
                <w:szCs w:val="24"/>
              </w:rPr>
              <w:t>全自动内镜清洗机</w:t>
            </w:r>
          </w:p>
        </w:tc>
        <w:tc>
          <w:tcPr>
            <w:tcW w:w="648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EC3133" w:rsidRDefault="00EC3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926" w:type="pct"/>
            <w:vAlign w:val="center"/>
          </w:tcPr>
          <w:p w:rsidR="00EC3133" w:rsidRDefault="005D3897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</w:t>
            </w:r>
          </w:p>
        </w:tc>
      </w:tr>
    </w:tbl>
    <w:p w:rsidR="005F3075" w:rsidRDefault="005F3075">
      <w:pPr>
        <w:rPr>
          <w:rFonts w:hint="eastAsia"/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5F3075">
        <w:rPr>
          <w:rFonts w:hAnsi="宋体" w:cs="宋体" w:hint="eastAsia"/>
          <w:color w:val="000000"/>
          <w:kern w:val="0"/>
          <w:sz w:val="24"/>
          <w:szCs w:val="24"/>
        </w:rPr>
        <w:t>。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Pr="005F4AD6" w:rsidRDefault="00E24CF8">
      <w:pPr>
        <w:rPr>
          <w:sz w:val="24"/>
          <w:szCs w:val="24"/>
        </w:rPr>
      </w:pPr>
      <w:r w:rsidRPr="005F4AD6">
        <w:rPr>
          <w:sz w:val="24"/>
          <w:szCs w:val="24"/>
        </w:rPr>
        <w:t>7</w:t>
      </w:r>
      <w:r w:rsidR="005F4AD6">
        <w:rPr>
          <w:rFonts w:hint="eastAsia"/>
          <w:sz w:val="24"/>
          <w:szCs w:val="24"/>
        </w:rPr>
        <w:t>、投标人须提供“医疗器械经营许可证”或“医疗器械经营备案凭证”，</w:t>
      </w:r>
      <w:r w:rsidRPr="005F4AD6">
        <w:rPr>
          <w:rFonts w:hint="eastAsia"/>
          <w:sz w:val="24"/>
          <w:szCs w:val="24"/>
        </w:rPr>
        <w:t>制造商须提供“医疗器械生产企业许可证”</w:t>
      </w:r>
      <w:r w:rsidR="001030AB" w:rsidRPr="005F4AD6">
        <w:rPr>
          <w:rFonts w:hint="eastAsia"/>
          <w:sz w:val="24"/>
          <w:szCs w:val="24"/>
        </w:rPr>
        <w:t>、“医疗器械经营许可证”</w:t>
      </w:r>
      <w:r w:rsidRPr="005F4AD6">
        <w:rPr>
          <w:rFonts w:hint="eastAsia"/>
          <w:sz w:val="24"/>
          <w:szCs w:val="24"/>
        </w:rPr>
        <w:t>及国家</w:t>
      </w:r>
      <w:r w:rsidR="005F4AD6">
        <w:rPr>
          <w:rFonts w:hint="eastAsia"/>
          <w:sz w:val="24"/>
          <w:szCs w:val="24"/>
        </w:rPr>
        <w:t>药监部门颁发的“医疗器械产品注册证”或“医疗器械生产备案凭证”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Pr="00095E4E" w:rsidRDefault="00E24CF8" w:rsidP="000766F8">
      <w:pPr>
        <w:numPr>
          <w:ilvl w:val="0"/>
          <w:numId w:val="1"/>
        </w:numPr>
        <w:spacing w:line="520" w:lineRule="exact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采购需求：</w:t>
      </w:r>
    </w:p>
    <w:p w:rsidR="00125617" w:rsidRPr="00095E4E" w:rsidRDefault="003B1B08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商务条款要求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1、需求说明：系统需满足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医院台牙椅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的日常水路消毒需求。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2、设备数量：设备需求套，配套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耗材仅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一种电解液。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3、备货周期：签订合同后30个工作日内。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4、运输安装：供应商全权负责设备的运输、安装、调试、培训。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5、售后服务：设备提供 2 年的整机免费保修,并提供7*24小时的技术咨询服务；供应商在湖南设立售后服务网点，设备出现故障后能在48小时内响应并到达现场开展维修（如遇不可抗力因素或特殊情况的除外）。</w:t>
      </w:r>
    </w:p>
    <w:p w:rsidR="003B1B08" w:rsidRPr="00095E4E" w:rsidRDefault="003B1B08" w:rsidP="003B1B08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6、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须走专线，供应商在湖南省内须有同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类型牙椅水路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改造工程的施工</w:t>
      </w:r>
      <w:r w:rsidRPr="00095E4E">
        <w:rPr>
          <w:rFonts w:ascii="宋体" w:hAnsi="宋体" w:cs="宋体" w:hint="eastAsia"/>
          <w:sz w:val="24"/>
          <w:szCs w:val="24"/>
        </w:rPr>
        <w:lastRenderedPageBreak/>
        <w:t>经验，同时负责全院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的牙椅水路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改造工程，工程质量符合相关要求，其工程材料、人工安装费用均包含在此次报价中。</w:t>
      </w:r>
    </w:p>
    <w:p w:rsidR="003B1B08" w:rsidRPr="00095E4E" w:rsidRDefault="003B1B08" w:rsidP="003B1B08">
      <w:pPr>
        <w:pStyle w:val="2"/>
        <w:spacing w:after="0"/>
        <w:ind w:leftChars="0" w:left="0" w:firstLineChars="0" w:firstLine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7、投标品牌在湖南省内</w:t>
      </w:r>
      <w:r w:rsidRPr="00095E4E">
        <w:rPr>
          <w:rFonts w:ascii="宋体" w:hAnsi="宋体" w:cs="宋体"/>
          <w:sz w:val="24"/>
          <w:szCs w:val="24"/>
        </w:rPr>
        <w:t>同级别医院</w:t>
      </w:r>
      <w:r w:rsidRPr="00095E4E">
        <w:rPr>
          <w:rFonts w:ascii="宋体" w:hAnsi="宋体" w:cs="宋体" w:hint="eastAsia"/>
          <w:sz w:val="24"/>
          <w:szCs w:val="24"/>
        </w:rPr>
        <w:t>须有不少于3家同项目且同类型设备临床使用案例（以提供合同复印件为依据，如有需要提供原件备查）。</w:t>
      </w:r>
    </w:p>
    <w:p w:rsidR="00224C30" w:rsidRPr="00095E4E" w:rsidRDefault="00224C30" w:rsidP="00224C30">
      <w:pPr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（二）</w:t>
      </w:r>
      <w:r w:rsidRPr="00095E4E">
        <w:rPr>
          <w:rFonts w:ascii="宋体" w:hAnsi="宋体" w:cs="宋体" w:hint="eastAsia"/>
          <w:sz w:val="24"/>
          <w:szCs w:val="24"/>
        </w:rPr>
        <w:t>技术参数要求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▲  1、设备主机符合《酸性电解水生成器卫生要求》(GB28234-2020)国标要求，设备为无隔膜电解，电解槽寿命≥3000小时，有效氯浓度范围10-80mg/L，</w:t>
      </w:r>
      <w:proofErr w:type="spellStart"/>
      <w:r w:rsidRPr="00095E4E">
        <w:rPr>
          <w:rFonts w:ascii="宋体" w:hAnsi="宋体" w:cs="宋体" w:hint="eastAsia"/>
          <w:sz w:val="24"/>
          <w:szCs w:val="24"/>
        </w:rPr>
        <w:t>ph</w:t>
      </w:r>
      <w:proofErr w:type="spellEnd"/>
      <w:r w:rsidRPr="00095E4E">
        <w:rPr>
          <w:rFonts w:ascii="宋体" w:hAnsi="宋体" w:cs="宋体" w:hint="eastAsia"/>
          <w:sz w:val="24"/>
          <w:szCs w:val="24"/>
        </w:rPr>
        <w:t>值介于5.0-6.5之间，氧化还原电位≥600mV。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★  2、设备生产厂家须具有消毒产品生产卫生许可证，设备主机须在国家卫生健康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委卫生健康监督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中心“全国消毒产品网上备案信息服务平台”备案，并提供网站备案截图。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▲  3、设备主机取得相关检测部门出具的检测报告，包括但不限于：毒理性检测、微生物杀灭检测、金属腐蚀性检测等。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4、设备具备双出水口，可提供两种不同浓度的微酸性电解水：其中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出水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口供牙椅用水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；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牙椅工作间隙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，可根据实际需求调节设备制水浓度，通过另一出水口提供微酸性电解水，用于医院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院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感、环境及清洁工具的消毒。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5、设备可通过液晶显示屏直观查看设备的产水流量、浓度、电解液液位、异常报警等运行状态，设备具备智能控水系统，故障时可自动切换至原水系统，不影响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医院牙椅用水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6、设备产水量与浓度可根据实际需要在指定范围内即时进行任意调节，设备产水量≥280L/</w:t>
      </w:r>
      <w:proofErr w:type="spellStart"/>
      <w:r w:rsidRPr="00095E4E">
        <w:rPr>
          <w:rFonts w:ascii="宋体" w:hAnsi="宋体" w:cs="宋体" w:hint="eastAsia"/>
          <w:sz w:val="24"/>
          <w:szCs w:val="24"/>
        </w:rPr>
        <w:t>hr</w:t>
      </w:r>
      <w:proofErr w:type="spellEnd"/>
      <w:r w:rsidRPr="00095E4E">
        <w:rPr>
          <w:rFonts w:ascii="宋体" w:hAnsi="宋体" w:cs="宋体" w:hint="eastAsia"/>
          <w:sz w:val="24"/>
          <w:szCs w:val="24"/>
        </w:rPr>
        <w:t>，储水量≥40L。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7、设备主机具备现场即时生产微酸性电解水的特点（现制现用），生产的微酸性电解水可直接用于漱口水、洁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牙机水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、手机、三用枪</w:t>
      </w:r>
      <w:proofErr w:type="gramStart"/>
      <w:r w:rsidRPr="00095E4E">
        <w:rPr>
          <w:rFonts w:ascii="宋体" w:hAnsi="宋体" w:cs="宋体" w:hint="eastAsia"/>
          <w:sz w:val="24"/>
          <w:szCs w:val="24"/>
        </w:rPr>
        <w:t>等牙椅所有</w:t>
      </w:r>
      <w:proofErr w:type="gramEnd"/>
      <w:r w:rsidRPr="00095E4E">
        <w:rPr>
          <w:rFonts w:ascii="宋体" w:hAnsi="宋体" w:cs="宋体" w:hint="eastAsia"/>
          <w:sz w:val="24"/>
          <w:szCs w:val="24"/>
        </w:rPr>
        <w:t>用水。</w:t>
      </w:r>
    </w:p>
    <w:p w:rsidR="00224C30" w:rsidRPr="00095E4E" w:rsidRDefault="00224C30" w:rsidP="00224C30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8、设备主机可全自动运行与自动开关机，日常使用无需手动操作。</w:t>
      </w:r>
    </w:p>
    <w:p w:rsidR="004D5A00" w:rsidRPr="00095E4E" w:rsidRDefault="00291296" w:rsidP="000766F8">
      <w:pPr>
        <w:pStyle w:val="2"/>
        <w:spacing w:after="0"/>
        <w:ind w:leftChars="0" w:left="0" w:firstLineChars="0" w:firstLine="0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（</w:t>
      </w:r>
      <w:r w:rsidR="00224C30" w:rsidRPr="00095E4E">
        <w:rPr>
          <w:rFonts w:ascii="宋体" w:hAnsi="宋体" w:cs="宋体" w:hint="eastAsia"/>
          <w:sz w:val="24"/>
          <w:szCs w:val="24"/>
        </w:rPr>
        <w:t>三</w:t>
      </w:r>
      <w:r w:rsidRPr="00095E4E">
        <w:rPr>
          <w:rFonts w:ascii="宋体" w:hAnsi="宋体" w:cs="宋体" w:hint="eastAsia"/>
          <w:sz w:val="24"/>
          <w:szCs w:val="24"/>
        </w:rPr>
        <w:t>）其它</w:t>
      </w:r>
      <w:r w:rsidRPr="00095E4E">
        <w:rPr>
          <w:rFonts w:ascii="宋体" w:hAnsi="宋体" w:cs="宋体"/>
          <w:sz w:val="24"/>
          <w:szCs w:val="24"/>
        </w:rPr>
        <w:t>要求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/>
          <w:sz w:val="24"/>
          <w:szCs w:val="24"/>
        </w:rPr>
        <w:t>1</w:t>
      </w:r>
      <w:r w:rsidRPr="00095E4E">
        <w:rPr>
          <w:rFonts w:ascii="宋体" w:hAnsi="宋体" w:cs="宋体" w:hint="eastAsia"/>
          <w:sz w:val="24"/>
          <w:szCs w:val="24"/>
        </w:rPr>
        <w:t>、本项目采用费用包干方式建设，包含设备安装所需要的水电改造项目，投标人应根据项目要求和现场情况，详细列明项目所需的设备及材料购置，以产品运输保险保管、产品安装调试、试运行测试通过验收、培训、质保期免费保修维护等所有人工、管理、财务税费等所有费用，如一旦中标，在项目实施中出现任何遗漏，均由中标人免费提供，采购人不再支付任何费用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2、驻地以上城市具有厂家备件库及售后服务工程师，支持安装、调试及维修.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lastRenderedPageBreak/>
        <w:t>3、厂家提供操作人员的外出培训或现场操作培训.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4、本项目要求提供生产日期为6个月内出厂的设备,设备使用年限≥8年（提供佐证）。</w:t>
      </w:r>
    </w:p>
    <w:p w:rsidR="00224C30" w:rsidRPr="00095E4E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5、质保期大于或等于2年，质保期从验收合格后开始计算。质保期内所有软件维护、升级和设备维护等要求免费上门服务。</w:t>
      </w:r>
    </w:p>
    <w:p w:rsidR="000766F8" w:rsidRPr="00C75E6F" w:rsidRDefault="00224C30" w:rsidP="00224C30">
      <w:pPr>
        <w:spacing w:line="360" w:lineRule="auto"/>
        <w:rPr>
          <w:rFonts w:ascii="宋体" w:hAnsi="宋体" w:cs="宋体"/>
          <w:sz w:val="24"/>
          <w:szCs w:val="24"/>
        </w:rPr>
      </w:pPr>
      <w:r w:rsidRPr="00095E4E">
        <w:rPr>
          <w:rFonts w:ascii="宋体" w:hAnsi="宋体" w:cs="宋体" w:hint="eastAsia"/>
          <w:sz w:val="24"/>
          <w:szCs w:val="24"/>
        </w:rPr>
        <w:t>6</w:t>
      </w:r>
      <w:r w:rsidRPr="00095E4E">
        <w:rPr>
          <w:rFonts w:ascii="宋体" w:hAnsi="宋体" w:cs="宋体"/>
          <w:sz w:val="24"/>
          <w:szCs w:val="24"/>
        </w:rPr>
        <w:t>、提供设备标准配置清单，涉及耗材及易损</w:t>
      </w:r>
      <w:proofErr w:type="gramStart"/>
      <w:r w:rsidRPr="00095E4E">
        <w:rPr>
          <w:rFonts w:ascii="宋体" w:hAnsi="宋体" w:cs="宋体"/>
          <w:sz w:val="24"/>
          <w:szCs w:val="24"/>
        </w:rPr>
        <w:t>件提供</w:t>
      </w:r>
      <w:proofErr w:type="gramEnd"/>
      <w:r w:rsidRPr="00095E4E">
        <w:rPr>
          <w:rFonts w:ascii="宋体" w:hAnsi="宋体" w:cs="宋体"/>
          <w:sz w:val="24"/>
          <w:szCs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3466F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3466F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3466F9">
        <w:rPr>
          <w:sz w:val="24"/>
          <w:szCs w:val="24"/>
        </w:rPr>
        <w:t>8-2</w:t>
      </w:r>
      <w:r w:rsidR="00037D2F">
        <w:rPr>
          <w:sz w:val="24"/>
          <w:szCs w:val="24"/>
        </w:rPr>
        <w:t>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/>
    <w:p w:rsidR="00C24D0C" w:rsidRDefault="00C24D0C" w:rsidP="00C24D0C">
      <w:pPr>
        <w:pStyle w:val="2"/>
      </w:pPr>
    </w:p>
    <w:p w:rsidR="00C24D0C" w:rsidRDefault="00C24D0C" w:rsidP="00C24D0C">
      <w:bookmarkStart w:id="0" w:name="_GoBack"/>
      <w:bookmarkEnd w:id="0"/>
    </w:p>
    <w:p w:rsidR="00C24D0C" w:rsidRPr="00C24D0C" w:rsidRDefault="00C24D0C" w:rsidP="00911CC5">
      <w:pPr>
        <w:pStyle w:val="2"/>
        <w:ind w:leftChars="0" w:left="0" w:firstLineChars="0" w:firstLine="0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</w:t>
      </w:r>
      <w:r w:rsidR="00A77A19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</w:t>
      </w:r>
      <w:r w:rsidR="00D435B1">
        <w:rPr>
          <w:rFonts w:ascii="宋体" w:hAnsi="宋体" w:cs="仿宋" w:hint="eastAsia"/>
          <w:sz w:val="24"/>
        </w:rPr>
        <w:t>药监部门颁发的“医疗器械产品注册证”或“医疗器械生产备案凭证”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</w:t>
      </w:r>
      <w:r w:rsidR="0074575E">
        <w:rPr>
          <w:rFonts w:ascii="宋体" w:hAnsi="宋体" w:cs="仿宋" w:hint="eastAsia"/>
          <w:b/>
          <w:sz w:val="24"/>
        </w:rPr>
        <w:t>，</w:t>
      </w:r>
      <w:r>
        <w:rPr>
          <w:rFonts w:ascii="宋体" w:hAnsi="宋体" w:cs="仿宋" w:hint="eastAsia"/>
          <w:b/>
          <w:sz w:val="24"/>
        </w:rPr>
        <w:t>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</w:t>
      </w:r>
      <w:r w:rsidR="0074575E">
        <w:rPr>
          <w:rFonts w:ascii="宋体" w:hAnsi="宋体" w:cs="仿宋" w:hint="eastAsia"/>
          <w:b/>
          <w:sz w:val="24"/>
        </w:rPr>
        <w:t>药监部门颁发的“医疗器械产品注册证”或“医疗器械生产备案凭证”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E2" w:rsidRDefault="00E64EE2">
      <w:r>
        <w:separator/>
      </w:r>
    </w:p>
  </w:endnote>
  <w:endnote w:type="continuationSeparator" w:id="0">
    <w:p w:rsidR="00E64EE2" w:rsidRDefault="00E6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E2" w:rsidRDefault="00E64EE2">
      <w:r>
        <w:separator/>
      </w:r>
    </w:p>
  </w:footnote>
  <w:footnote w:type="continuationSeparator" w:id="0">
    <w:p w:rsidR="00E64EE2" w:rsidRDefault="00E6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36547B">
      <w:t>2</w:t>
    </w:r>
    <w:r w:rsidR="00584FCF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EED5634"/>
    <w:multiLevelType w:val="hybridMultilevel"/>
    <w:tmpl w:val="2A58D1EE"/>
    <w:lvl w:ilvl="0" w:tplc="462C807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32621"/>
    <w:rsid w:val="00037D2F"/>
    <w:rsid w:val="00040B36"/>
    <w:rsid w:val="00045913"/>
    <w:rsid w:val="00046793"/>
    <w:rsid w:val="00061831"/>
    <w:rsid w:val="0007030C"/>
    <w:rsid w:val="000766F8"/>
    <w:rsid w:val="00095E4E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46A9"/>
    <w:rsid w:val="001A0AFF"/>
    <w:rsid w:val="001B5EAE"/>
    <w:rsid w:val="001C10F3"/>
    <w:rsid w:val="001C3970"/>
    <w:rsid w:val="001F6E04"/>
    <w:rsid w:val="001F7274"/>
    <w:rsid w:val="002121FD"/>
    <w:rsid w:val="00224C30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466F9"/>
    <w:rsid w:val="003531B6"/>
    <w:rsid w:val="0036547B"/>
    <w:rsid w:val="003722A6"/>
    <w:rsid w:val="003813FF"/>
    <w:rsid w:val="003A0A27"/>
    <w:rsid w:val="003A76EC"/>
    <w:rsid w:val="003B1B08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84FCF"/>
    <w:rsid w:val="005A5B6A"/>
    <w:rsid w:val="005B29A9"/>
    <w:rsid w:val="005C04C2"/>
    <w:rsid w:val="005D3504"/>
    <w:rsid w:val="005D3897"/>
    <w:rsid w:val="005E090C"/>
    <w:rsid w:val="005F3075"/>
    <w:rsid w:val="005F4AD6"/>
    <w:rsid w:val="00601B26"/>
    <w:rsid w:val="00616CB5"/>
    <w:rsid w:val="00640FCF"/>
    <w:rsid w:val="00643393"/>
    <w:rsid w:val="00685B42"/>
    <w:rsid w:val="006933E9"/>
    <w:rsid w:val="006B30FD"/>
    <w:rsid w:val="006C04E2"/>
    <w:rsid w:val="006D0E51"/>
    <w:rsid w:val="006D4F31"/>
    <w:rsid w:val="006D77B9"/>
    <w:rsid w:val="006F0BE4"/>
    <w:rsid w:val="00706643"/>
    <w:rsid w:val="00730CF6"/>
    <w:rsid w:val="0074575E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23DE5"/>
    <w:rsid w:val="00837806"/>
    <w:rsid w:val="00840D85"/>
    <w:rsid w:val="008417BB"/>
    <w:rsid w:val="00862531"/>
    <w:rsid w:val="008777EA"/>
    <w:rsid w:val="008832B0"/>
    <w:rsid w:val="008905D8"/>
    <w:rsid w:val="008A27D7"/>
    <w:rsid w:val="008C4202"/>
    <w:rsid w:val="00903385"/>
    <w:rsid w:val="00911CC5"/>
    <w:rsid w:val="0095056D"/>
    <w:rsid w:val="009612F0"/>
    <w:rsid w:val="009628FD"/>
    <w:rsid w:val="0097074F"/>
    <w:rsid w:val="00977456"/>
    <w:rsid w:val="00997A3E"/>
    <w:rsid w:val="009A23CD"/>
    <w:rsid w:val="009B0D6E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62D98"/>
    <w:rsid w:val="00A7762E"/>
    <w:rsid w:val="00A77A19"/>
    <w:rsid w:val="00A95A41"/>
    <w:rsid w:val="00A95DD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701C"/>
    <w:rsid w:val="00B57902"/>
    <w:rsid w:val="00B735B3"/>
    <w:rsid w:val="00B872C4"/>
    <w:rsid w:val="00B91652"/>
    <w:rsid w:val="00BA7957"/>
    <w:rsid w:val="00BB6A5B"/>
    <w:rsid w:val="00BC24BC"/>
    <w:rsid w:val="00BC78E3"/>
    <w:rsid w:val="00BE7F1C"/>
    <w:rsid w:val="00BF6AA4"/>
    <w:rsid w:val="00C0436B"/>
    <w:rsid w:val="00C14A14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A6DED"/>
    <w:rsid w:val="00CC512E"/>
    <w:rsid w:val="00CD01DD"/>
    <w:rsid w:val="00CF32E8"/>
    <w:rsid w:val="00D02CC7"/>
    <w:rsid w:val="00D1030C"/>
    <w:rsid w:val="00D228B5"/>
    <w:rsid w:val="00D24B1F"/>
    <w:rsid w:val="00D435B1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64EE2"/>
    <w:rsid w:val="00E807E7"/>
    <w:rsid w:val="00EA7170"/>
    <w:rsid w:val="00EC3133"/>
    <w:rsid w:val="00ED7740"/>
    <w:rsid w:val="00EE04AF"/>
    <w:rsid w:val="00F10614"/>
    <w:rsid w:val="00F119EB"/>
    <w:rsid w:val="00F12162"/>
    <w:rsid w:val="00F124F5"/>
    <w:rsid w:val="00F3156B"/>
    <w:rsid w:val="00F40B4A"/>
    <w:rsid w:val="00F44DC2"/>
    <w:rsid w:val="00F6011A"/>
    <w:rsid w:val="00F62705"/>
    <w:rsid w:val="00F7462F"/>
    <w:rsid w:val="00F95544"/>
    <w:rsid w:val="00F977CB"/>
    <w:rsid w:val="00F97EBC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13525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0">
    <w:name w:val="heading 2"/>
    <w:basedOn w:val="a"/>
    <w:next w:val="a"/>
    <w:link w:val="21"/>
    <w:unhideWhenUsed/>
    <w:qFormat/>
    <w:locked/>
    <w:rsid w:val="00F40B4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0"/>
    <w:rsid w:val="00F40B4A"/>
    <w:rPr>
      <w:rFonts w:ascii="Arial" w:eastAsia="黑体" w:hAnsi="Arial"/>
      <w:b/>
      <w:kern w:val="2"/>
      <w:sz w:val="32"/>
      <w:szCs w:val="24"/>
    </w:rPr>
  </w:style>
  <w:style w:type="paragraph" w:customStyle="1" w:styleId="TableParagraph">
    <w:name w:val="Table Paragraph"/>
    <w:basedOn w:val="a"/>
    <w:uiPriority w:val="99"/>
    <w:qFormat/>
    <w:rsid w:val="00F40B4A"/>
    <w:rPr>
      <w:rFonts w:ascii="宋体" w:hAnsi="宋体" w:cs="宋体"/>
      <w:szCs w:val="24"/>
      <w:lang w:val="zh-CN"/>
    </w:rPr>
  </w:style>
  <w:style w:type="paragraph" w:styleId="af0">
    <w:name w:val="Body Text"/>
    <w:basedOn w:val="a"/>
    <w:link w:val="af1"/>
    <w:uiPriority w:val="99"/>
    <w:semiHidden/>
    <w:unhideWhenUsed/>
    <w:rsid w:val="003B1B08"/>
    <w:pPr>
      <w:spacing w:after="120"/>
    </w:pPr>
  </w:style>
  <w:style w:type="character" w:customStyle="1" w:styleId="af1">
    <w:name w:val="正文文本 字符"/>
    <w:basedOn w:val="a0"/>
    <w:link w:val="af0"/>
    <w:uiPriority w:val="99"/>
    <w:semiHidden/>
    <w:rsid w:val="003B1B0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13</Pages>
  <Words>580</Words>
  <Characters>3312</Characters>
  <Application>Microsoft Office Word</Application>
  <DocSecurity>0</DocSecurity>
  <Lines>27</Lines>
  <Paragraphs>7</Paragraphs>
  <ScaleCrop>false</ScaleCrop>
  <Company>微软中国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111</cp:revision>
  <dcterms:created xsi:type="dcterms:W3CDTF">2024-07-18T02:43:00Z</dcterms:created>
  <dcterms:modified xsi:type="dcterms:W3CDTF">2025-08-28T07:18:00Z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