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B42" w:rsidRPr="003B140E" w:rsidRDefault="00B57A36" w:rsidP="003B140E">
      <w:pPr>
        <w:widowControl/>
        <w:jc w:val="center"/>
        <w:rPr>
          <w:rFonts w:ascii="黑体" w:eastAsia="黑体" w:hAnsi="黑体"/>
          <w:sz w:val="44"/>
          <w:szCs w:val="44"/>
        </w:rPr>
      </w:pPr>
      <w:r w:rsidRPr="00B57A36">
        <w:rPr>
          <w:rFonts w:ascii="黑体" w:eastAsia="黑体" w:hAnsi="黑体" w:cs="宋体" w:hint="eastAsia"/>
          <w:kern w:val="0"/>
          <w:sz w:val="44"/>
          <w:szCs w:val="44"/>
        </w:rPr>
        <w:t>全自动核酸提取</w:t>
      </w:r>
      <w:proofErr w:type="gramStart"/>
      <w:r w:rsidRPr="00B57A36">
        <w:rPr>
          <w:rFonts w:ascii="黑体" w:eastAsia="黑体" w:hAnsi="黑体" w:cs="宋体" w:hint="eastAsia"/>
          <w:kern w:val="0"/>
          <w:sz w:val="44"/>
          <w:szCs w:val="44"/>
        </w:rPr>
        <w:t>仪</w:t>
      </w:r>
      <w:r w:rsidR="00E24CF8">
        <w:rPr>
          <w:rFonts w:ascii="黑体" w:eastAsia="黑体" w:hAnsi="黑体" w:cs="宋体" w:hint="eastAsia"/>
          <w:kern w:val="0"/>
          <w:sz w:val="44"/>
          <w:szCs w:val="44"/>
        </w:rPr>
        <w:t>项目</w:t>
      </w:r>
      <w:proofErr w:type="gramEnd"/>
      <w:r w:rsidR="00E24CF8">
        <w:rPr>
          <w:rFonts w:ascii="黑体" w:eastAsia="黑体" w:hAnsi="黑体" w:hint="eastAsia"/>
          <w:sz w:val="44"/>
          <w:szCs w:val="44"/>
        </w:rPr>
        <w:t>招标文件</w:t>
      </w:r>
      <w:r w:rsidR="00F124F5">
        <w:rPr>
          <w:rFonts w:ascii="黑体" w:eastAsia="黑体" w:hAnsi="黑体" w:hint="eastAsia"/>
          <w:sz w:val="44"/>
          <w:szCs w:val="44"/>
        </w:rPr>
        <w:t>（</w:t>
      </w:r>
      <w:r w:rsidR="00E24CF8">
        <w:rPr>
          <w:rFonts w:ascii="黑体" w:eastAsia="黑体" w:hAnsi="黑体" w:hint="eastAsia"/>
          <w:sz w:val="44"/>
          <w:szCs w:val="44"/>
        </w:rPr>
        <w:t>第</w:t>
      </w:r>
      <w:r w:rsidR="00076324">
        <w:rPr>
          <w:rFonts w:ascii="黑体" w:eastAsia="黑体" w:hAnsi="黑体" w:hint="eastAsia"/>
          <w:sz w:val="44"/>
          <w:szCs w:val="44"/>
        </w:rPr>
        <w:t>二</w:t>
      </w:r>
      <w:r w:rsidR="00E24CF8">
        <w:rPr>
          <w:rFonts w:ascii="黑体" w:eastAsia="黑体" w:hAnsi="黑体" w:hint="eastAsia"/>
          <w:sz w:val="44"/>
          <w:szCs w:val="44"/>
        </w:rPr>
        <w:t>次）</w:t>
      </w:r>
    </w:p>
    <w:p w:rsidR="00685B42" w:rsidRDefault="00685B42">
      <w:pPr>
        <w:rPr>
          <w:sz w:val="24"/>
          <w:szCs w:val="24"/>
        </w:rPr>
      </w:pPr>
    </w:p>
    <w:p w:rsidR="00B91ABF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一、项目名称：</w:t>
      </w:r>
      <w:r w:rsidR="00B57A36" w:rsidRPr="00B57A36">
        <w:rPr>
          <w:rFonts w:hint="eastAsia"/>
          <w:sz w:val="24"/>
          <w:szCs w:val="24"/>
        </w:rPr>
        <w:t>全自动核酸提取仪</w:t>
      </w:r>
    </w:p>
    <w:p w:rsidR="00685B42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二、采购预算（最高上限价）：</w:t>
      </w:r>
      <w:r w:rsidR="00B57A36">
        <w:rPr>
          <w:sz w:val="24"/>
          <w:szCs w:val="24"/>
        </w:rPr>
        <w:t>39</w:t>
      </w:r>
      <w:r w:rsidR="003B140E">
        <w:rPr>
          <w:sz w:val="24"/>
          <w:szCs w:val="24"/>
        </w:rPr>
        <w:t>0</w:t>
      </w:r>
      <w:r w:rsidR="008F4483">
        <w:rPr>
          <w:sz w:val="24"/>
          <w:szCs w:val="24"/>
        </w:rPr>
        <w:t>000</w:t>
      </w:r>
      <w:r>
        <w:rPr>
          <w:rFonts w:hint="eastAsia"/>
          <w:sz w:val="24"/>
          <w:szCs w:val="24"/>
        </w:rPr>
        <w:t>元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260"/>
        <w:gridCol w:w="709"/>
        <w:gridCol w:w="1276"/>
        <w:gridCol w:w="1417"/>
        <w:gridCol w:w="1418"/>
      </w:tblGrid>
      <w:tr w:rsidR="00685B42" w:rsidTr="007A0D11">
        <w:tc>
          <w:tcPr>
            <w:tcW w:w="993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科室</w:t>
            </w:r>
          </w:p>
        </w:tc>
        <w:tc>
          <w:tcPr>
            <w:tcW w:w="3260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09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计量单位</w:t>
            </w:r>
          </w:p>
        </w:tc>
        <w:tc>
          <w:tcPr>
            <w:tcW w:w="1417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1418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金额（元）</w:t>
            </w:r>
          </w:p>
        </w:tc>
      </w:tr>
      <w:tr w:rsidR="00685B42" w:rsidTr="007A0D11">
        <w:tc>
          <w:tcPr>
            <w:tcW w:w="993" w:type="dxa"/>
            <w:vAlign w:val="center"/>
          </w:tcPr>
          <w:p w:rsidR="00685B42" w:rsidRDefault="00B57A36" w:rsidP="003B14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检验</w:t>
            </w:r>
            <w:r>
              <w:rPr>
                <w:sz w:val="24"/>
                <w:szCs w:val="24"/>
              </w:rPr>
              <w:t>科</w:t>
            </w:r>
          </w:p>
        </w:tc>
        <w:tc>
          <w:tcPr>
            <w:tcW w:w="3260" w:type="dxa"/>
            <w:vAlign w:val="center"/>
          </w:tcPr>
          <w:p w:rsidR="00685B42" w:rsidRPr="00E56A79" w:rsidRDefault="00B57A36" w:rsidP="00E56A79">
            <w:pPr>
              <w:widowControl/>
              <w:rPr>
                <w:sz w:val="24"/>
                <w:szCs w:val="24"/>
              </w:rPr>
            </w:pPr>
            <w:r w:rsidRPr="00B57A36">
              <w:rPr>
                <w:rFonts w:hint="eastAsia"/>
                <w:sz w:val="24"/>
                <w:szCs w:val="24"/>
              </w:rPr>
              <w:t>全自动核酸提取仪</w:t>
            </w:r>
          </w:p>
        </w:tc>
        <w:tc>
          <w:tcPr>
            <w:tcW w:w="709" w:type="dxa"/>
            <w:vAlign w:val="center"/>
          </w:tcPr>
          <w:p w:rsidR="00685B42" w:rsidRDefault="00B91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85B42" w:rsidRDefault="00076E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417" w:type="dxa"/>
            <w:vAlign w:val="center"/>
          </w:tcPr>
          <w:p w:rsidR="00685B42" w:rsidRDefault="00B57A36" w:rsidP="00A776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390000</w:t>
            </w:r>
          </w:p>
        </w:tc>
        <w:tc>
          <w:tcPr>
            <w:tcW w:w="1418" w:type="dxa"/>
            <w:vAlign w:val="center"/>
          </w:tcPr>
          <w:p w:rsidR="00685B42" w:rsidRDefault="00B57A36" w:rsidP="00B91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390000</w:t>
            </w:r>
          </w:p>
        </w:tc>
      </w:tr>
    </w:tbl>
    <w:p w:rsidR="00685B42" w:rsidRDefault="00685B42">
      <w:pPr>
        <w:rPr>
          <w:sz w:val="24"/>
          <w:szCs w:val="24"/>
        </w:rPr>
      </w:pP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三、付款方式：乙方应向甲方提供合法的发票，甲方凭发票分三次付款。乙方对产品进行安装并调试验收合格后次月，甲方按发票支付货款总金额的</w:t>
      </w:r>
      <w:r>
        <w:rPr>
          <w:rFonts w:hint="eastAsia"/>
          <w:sz w:val="24"/>
          <w:szCs w:val="24"/>
        </w:rPr>
        <w:t>50%</w:t>
      </w:r>
      <w:r>
        <w:rPr>
          <w:rFonts w:hint="eastAsia"/>
          <w:sz w:val="24"/>
          <w:szCs w:val="24"/>
        </w:rPr>
        <w:t>，六个月后，如没有出现质量问题，再支付总金额的</w:t>
      </w:r>
      <w:r>
        <w:rPr>
          <w:rFonts w:hint="eastAsia"/>
          <w:sz w:val="24"/>
          <w:szCs w:val="24"/>
        </w:rPr>
        <w:t>40%</w:t>
      </w:r>
      <w:r>
        <w:rPr>
          <w:rFonts w:hint="eastAsia"/>
          <w:sz w:val="24"/>
          <w:szCs w:val="24"/>
        </w:rPr>
        <w:t>，余款</w:t>
      </w:r>
      <w:r>
        <w:rPr>
          <w:rFonts w:hint="eastAsia"/>
          <w:sz w:val="24"/>
          <w:szCs w:val="24"/>
        </w:rPr>
        <w:t>10%</w:t>
      </w:r>
      <w:r>
        <w:rPr>
          <w:rFonts w:hint="eastAsia"/>
          <w:sz w:val="24"/>
          <w:szCs w:val="24"/>
        </w:rPr>
        <w:t>在验收合格满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ascii="Tahoma" w:hAnsi="Tahoma" w:hint="eastAsia"/>
          <w:kern w:val="0"/>
          <w:sz w:val="24"/>
          <w:szCs w:val="24"/>
          <w:u w:val="single"/>
        </w:rPr>
        <w:t>乙方提供产品质保期的年限</w:t>
      </w:r>
      <w:r>
        <w:rPr>
          <w:rFonts w:hint="eastAsia"/>
          <w:sz w:val="24"/>
          <w:szCs w:val="24"/>
        </w:rPr>
        <w:t>）年后付清。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四、交货时间：自合同签订之日起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天内安装调试完毕。</w:t>
      </w:r>
    </w:p>
    <w:p w:rsidR="00685B42" w:rsidRDefault="00E24CF8" w:rsidP="00FD0E63">
      <w:pPr>
        <w:tabs>
          <w:tab w:val="right" w:pos="8306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五、评标办法：</w:t>
      </w:r>
      <w:r>
        <w:rPr>
          <w:rFonts w:hAnsi="宋体" w:cs="宋体" w:hint="eastAsia"/>
          <w:color w:val="000000"/>
          <w:kern w:val="0"/>
          <w:sz w:val="24"/>
          <w:szCs w:val="24"/>
        </w:rPr>
        <w:t>竞争性议价，现场需二次议价</w:t>
      </w:r>
      <w:r w:rsidR="00D24B1F">
        <w:rPr>
          <w:rFonts w:hAnsi="宋体" w:cs="宋体"/>
          <w:color w:val="000000"/>
          <w:kern w:val="0"/>
          <w:sz w:val="24"/>
          <w:szCs w:val="24"/>
        </w:rPr>
        <w:tab/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六、投标人的资格要求</w:t>
      </w:r>
    </w:p>
    <w:p w:rsidR="00C93182" w:rsidRDefault="00C931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（一）基本</w:t>
      </w:r>
      <w:r>
        <w:rPr>
          <w:sz w:val="24"/>
          <w:szCs w:val="24"/>
        </w:rPr>
        <w:t>要求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、营业执照（需备注三证合一或五证合一）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、法定代表人身份证明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、法定代表人授权委托书（如有）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、基本账户信息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、设备配置清单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、采购需求偏离表（提供投标产品技术参数佐证资料）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、投标人须提供“医疗器械经营许可证”或“医疗器械经营备案凭证”</w:t>
      </w:r>
      <w:r w:rsidR="00B725F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制造商须提供“医疗器械生产企业许可证”</w:t>
      </w:r>
      <w:r w:rsidR="001030AB">
        <w:rPr>
          <w:rFonts w:hint="eastAsia"/>
          <w:sz w:val="24"/>
          <w:szCs w:val="24"/>
        </w:rPr>
        <w:t>、“医疗器械经营许可证”</w:t>
      </w:r>
      <w:r>
        <w:rPr>
          <w:rFonts w:hint="eastAsia"/>
          <w:sz w:val="24"/>
          <w:szCs w:val="24"/>
        </w:rPr>
        <w:t>及国家</w:t>
      </w:r>
      <w:r w:rsidR="00B725FF">
        <w:rPr>
          <w:rFonts w:hint="eastAsia"/>
          <w:sz w:val="24"/>
          <w:szCs w:val="24"/>
        </w:rPr>
        <w:t>药监部门颁发的“医疗器械产品注册证”或“医疗器械生产备案凭证”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6F71DB">
        <w:rPr>
          <w:rFonts w:hint="eastAsia"/>
          <w:sz w:val="24"/>
          <w:szCs w:val="24"/>
        </w:rPr>
        <w:t>、投标人所投产品</w:t>
      </w:r>
      <w:r>
        <w:rPr>
          <w:rFonts w:hint="eastAsia"/>
          <w:sz w:val="24"/>
          <w:szCs w:val="24"/>
        </w:rPr>
        <w:t>为进口产品，还需提供生产厂商（制造商）或经销商或代理商出具的针对本项目的授权书。</w:t>
      </w:r>
    </w:p>
    <w:p w:rsidR="00C93182" w:rsidRDefault="00C93182" w:rsidP="00C93182">
      <w:pPr>
        <w:pStyle w:val="2"/>
        <w:ind w:leftChars="0" w:left="0" w:firstLineChars="0" w:firstLine="0"/>
      </w:pPr>
      <w:r>
        <w:rPr>
          <w:rFonts w:hint="eastAsia"/>
        </w:rPr>
        <w:t>（二）其它</w:t>
      </w:r>
      <w:r>
        <w:t>要求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母公司及其控股子公司不能同时参与本项目的申请。</w:t>
      </w:r>
    </w:p>
    <w:p w:rsidR="00C93182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单位负责人为同一人或者存在控股、管理关系的不同单位，不得参加同一包投标或者未分包的同一项目投标。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与招标人存在利害关系可能影响招标公正性的法人、其他组织或者个人。不得参加投标。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本项目不接受联合体投标。</w:t>
      </w:r>
    </w:p>
    <w:p w:rsidR="00C93182" w:rsidRPr="00C93182" w:rsidRDefault="00C93182" w:rsidP="00441CD9">
      <w:pPr>
        <w:pStyle w:val="2"/>
        <w:spacing w:after="0"/>
        <w:ind w:leftChars="0" w:left="0" w:firstLineChars="0" w:firstLine="0"/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其他说明</w:t>
      </w:r>
      <w:r w:rsidRPr="00807AE0">
        <w:rPr>
          <w:rFonts w:hint="eastAsia"/>
          <w:sz w:val="24"/>
          <w:szCs w:val="24"/>
        </w:rPr>
        <w:t>:</w:t>
      </w:r>
      <w:r w:rsidRPr="00807AE0">
        <w:rPr>
          <w:rFonts w:hint="eastAsia"/>
          <w:sz w:val="24"/>
          <w:szCs w:val="24"/>
        </w:rPr>
        <w:t>“法定代表人”即“负责人”。</w:t>
      </w:r>
    </w:p>
    <w:p w:rsidR="00FC3B54" w:rsidRDefault="00E24CF8" w:rsidP="00441CD9">
      <w:pPr>
        <w:numPr>
          <w:ilvl w:val="0"/>
          <w:numId w:val="1"/>
        </w:numPr>
        <w:spacing w:line="520" w:lineRule="exact"/>
        <w:rPr>
          <w:sz w:val="24"/>
          <w:szCs w:val="24"/>
        </w:rPr>
      </w:pPr>
      <w:r w:rsidRPr="00AA1730">
        <w:rPr>
          <w:rFonts w:hint="eastAsia"/>
          <w:sz w:val="24"/>
          <w:szCs w:val="24"/>
        </w:rPr>
        <w:t>采购需求：</w:t>
      </w:r>
    </w:p>
    <w:p w:rsidR="006D1306" w:rsidRPr="00227E4F" w:rsidRDefault="006D1306" w:rsidP="00227E4F">
      <w:pPr>
        <w:pStyle w:val="ac"/>
        <w:numPr>
          <w:ilvl w:val="0"/>
          <w:numId w:val="27"/>
        </w:numPr>
        <w:spacing w:line="360" w:lineRule="auto"/>
        <w:ind w:firstLineChars="0"/>
        <w:rPr>
          <w:rFonts w:ascii="宋体" w:hAnsi="宋体" w:cs="宋体"/>
          <w:sz w:val="24"/>
        </w:rPr>
      </w:pPr>
      <w:r w:rsidRPr="00227E4F">
        <w:rPr>
          <w:rFonts w:ascii="宋体" w:hAnsi="宋体" w:cs="宋体" w:hint="eastAsia"/>
          <w:sz w:val="24"/>
        </w:rPr>
        <w:t>参数</w:t>
      </w:r>
      <w:r w:rsidRPr="00227E4F">
        <w:rPr>
          <w:rFonts w:ascii="宋体" w:hAnsi="宋体" w:cs="宋体"/>
          <w:sz w:val="24"/>
        </w:rPr>
        <w:t>要求</w:t>
      </w:r>
    </w:p>
    <w:p w:rsidR="00227E4F" w:rsidRPr="00227E4F" w:rsidRDefault="006822D6" w:rsidP="00227E4F">
      <w:pPr>
        <w:pStyle w:val="ac"/>
        <w:numPr>
          <w:ilvl w:val="0"/>
          <w:numId w:val="28"/>
        </w:numPr>
        <w:spacing w:line="360" w:lineRule="auto"/>
        <w:ind w:firstLineChars="0"/>
        <w:jc w:val="left"/>
        <w:rPr>
          <w:rFonts w:cs="仿宋"/>
          <w:color w:val="000000" w:themeColor="text1"/>
          <w:sz w:val="24"/>
          <w:szCs w:val="28"/>
        </w:rPr>
      </w:pPr>
      <w:r w:rsidRPr="00641AEF">
        <w:rPr>
          <w:rFonts w:ascii="宋体" w:hAnsi="宋体" w:hint="eastAsia"/>
          <w:bCs/>
        </w:rPr>
        <w:t>▲</w:t>
      </w:r>
      <w:r w:rsidR="00227E4F" w:rsidRPr="00227E4F">
        <w:rPr>
          <w:rFonts w:cs="仿宋" w:hint="eastAsia"/>
          <w:color w:val="000000" w:themeColor="text1"/>
          <w:sz w:val="24"/>
          <w:szCs w:val="28"/>
        </w:rPr>
        <w:t>产品功能介绍：仪器在密闭的工作舱内全自动完成原始样本开盖、样本分装、核酸提取、</w:t>
      </w:r>
      <w:r w:rsidR="00227E4F" w:rsidRPr="00227E4F">
        <w:rPr>
          <w:rFonts w:cs="仿宋" w:hint="eastAsia"/>
          <w:color w:val="000000" w:themeColor="text1"/>
          <w:sz w:val="24"/>
          <w:szCs w:val="28"/>
        </w:rPr>
        <w:t>PCR</w:t>
      </w:r>
      <w:r w:rsidR="00227E4F" w:rsidRPr="00227E4F">
        <w:rPr>
          <w:rFonts w:cs="仿宋" w:hint="eastAsia"/>
          <w:color w:val="000000" w:themeColor="text1"/>
          <w:sz w:val="24"/>
          <w:szCs w:val="28"/>
        </w:rPr>
        <w:t>体系构建（含核酸加样及</w:t>
      </w:r>
      <w:r w:rsidR="00227E4F" w:rsidRPr="00227E4F">
        <w:rPr>
          <w:rFonts w:cs="仿宋" w:hint="eastAsia"/>
          <w:color w:val="000000" w:themeColor="text1"/>
          <w:sz w:val="24"/>
          <w:szCs w:val="28"/>
        </w:rPr>
        <w:t>PCR</w:t>
      </w:r>
      <w:r w:rsidR="00227E4F" w:rsidRPr="00227E4F">
        <w:rPr>
          <w:rFonts w:cs="仿宋"/>
          <w:color w:val="000000" w:themeColor="text1"/>
          <w:sz w:val="24"/>
          <w:szCs w:val="28"/>
        </w:rPr>
        <w:t>-</w:t>
      </w:r>
      <w:r w:rsidR="00227E4F" w:rsidRPr="00227E4F">
        <w:rPr>
          <w:rFonts w:cs="仿宋" w:hint="eastAsia"/>
          <w:color w:val="000000" w:themeColor="text1"/>
          <w:sz w:val="24"/>
          <w:szCs w:val="28"/>
        </w:rPr>
        <w:t>Mix</w:t>
      </w:r>
      <w:r w:rsidR="00227E4F" w:rsidRPr="00227E4F">
        <w:rPr>
          <w:rFonts w:cs="仿宋" w:hint="eastAsia"/>
          <w:color w:val="000000" w:themeColor="text1"/>
          <w:sz w:val="24"/>
          <w:szCs w:val="28"/>
        </w:rPr>
        <w:t>分装）、封膜</w:t>
      </w:r>
      <w:r w:rsidR="00227E4F" w:rsidRPr="00227E4F">
        <w:rPr>
          <w:rFonts w:cs="仿宋" w:hint="eastAsia"/>
          <w:color w:val="000000" w:themeColor="text1"/>
          <w:sz w:val="24"/>
          <w:szCs w:val="28"/>
        </w:rPr>
        <w:t>/</w:t>
      </w:r>
      <w:r w:rsidR="00227E4F" w:rsidRPr="00227E4F">
        <w:rPr>
          <w:rFonts w:cs="仿宋" w:hint="eastAsia"/>
          <w:color w:val="000000" w:themeColor="text1"/>
          <w:sz w:val="24"/>
          <w:szCs w:val="28"/>
        </w:rPr>
        <w:t>盖盖、转移至</w:t>
      </w:r>
      <w:r w:rsidR="00227E4F" w:rsidRPr="00227E4F">
        <w:rPr>
          <w:rFonts w:cs="仿宋" w:hint="eastAsia"/>
          <w:color w:val="000000" w:themeColor="text1"/>
          <w:sz w:val="24"/>
          <w:szCs w:val="28"/>
        </w:rPr>
        <w:t>PCR</w:t>
      </w:r>
      <w:proofErr w:type="gramStart"/>
      <w:r w:rsidR="00227E4F" w:rsidRPr="00227E4F">
        <w:rPr>
          <w:rFonts w:cs="仿宋" w:hint="eastAsia"/>
          <w:color w:val="000000" w:themeColor="text1"/>
          <w:sz w:val="24"/>
          <w:szCs w:val="28"/>
        </w:rPr>
        <w:t>仪全流程</w:t>
      </w:r>
      <w:proofErr w:type="gramEnd"/>
      <w:r w:rsidR="00227E4F" w:rsidRPr="00227E4F">
        <w:rPr>
          <w:rFonts w:cs="仿宋" w:hint="eastAsia"/>
          <w:color w:val="000000" w:themeColor="text1"/>
          <w:sz w:val="24"/>
          <w:szCs w:val="28"/>
        </w:rPr>
        <w:t>自动化操作。</w:t>
      </w:r>
      <w:r w:rsidR="00227E4F" w:rsidRPr="00227E4F">
        <w:rPr>
          <w:rFonts w:cs="仿宋" w:hint="eastAsia"/>
          <w:color w:val="000000" w:themeColor="text1"/>
          <w:sz w:val="24"/>
          <w:szCs w:val="28"/>
        </w:rPr>
        <w:t xml:space="preserve"> </w:t>
      </w:r>
    </w:p>
    <w:p w:rsidR="00227E4F" w:rsidRPr="00227E4F" w:rsidRDefault="00227E4F" w:rsidP="00227E4F">
      <w:pPr>
        <w:pStyle w:val="ac"/>
        <w:numPr>
          <w:ilvl w:val="0"/>
          <w:numId w:val="28"/>
        </w:numPr>
        <w:spacing w:line="360" w:lineRule="auto"/>
        <w:ind w:firstLineChars="0"/>
        <w:jc w:val="left"/>
        <w:rPr>
          <w:rFonts w:cs="仿宋"/>
          <w:color w:val="000000" w:themeColor="text1"/>
          <w:sz w:val="24"/>
          <w:szCs w:val="28"/>
        </w:rPr>
      </w:pPr>
      <w:r w:rsidRPr="00227E4F">
        <w:rPr>
          <w:rFonts w:cs="仿宋" w:hint="eastAsia"/>
          <w:color w:val="000000" w:themeColor="text1"/>
          <w:sz w:val="24"/>
          <w:szCs w:val="28"/>
        </w:rPr>
        <w:t>兼容性：兼容预分装提取试剂和非预分</w:t>
      </w:r>
      <w:bookmarkStart w:id="0" w:name="_GoBack"/>
      <w:bookmarkEnd w:id="0"/>
      <w:r w:rsidRPr="00227E4F">
        <w:rPr>
          <w:rFonts w:cs="仿宋" w:hint="eastAsia"/>
          <w:color w:val="000000" w:themeColor="text1"/>
          <w:sz w:val="24"/>
          <w:szCs w:val="28"/>
        </w:rPr>
        <w:t>装提取试剂直接上机提取。</w:t>
      </w:r>
    </w:p>
    <w:p w:rsidR="00227E4F" w:rsidRPr="00227E4F" w:rsidRDefault="00227E4F" w:rsidP="00227E4F">
      <w:pPr>
        <w:pStyle w:val="ac"/>
        <w:numPr>
          <w:ilvl w:val="0"/>
          <w:numId w:val="28"/>
        </w:numPr>
        <w:spacing w:line="360" w:lineRule="auto"/>
        <w:ind w:firstLineChars="0"/>
        <w:jc w:val="left"/>
        <w:rPr>
          <w:rFonts w:cs="仿宋"/>
          <w:color w:val="000000" w:themeColor="text1"/>
          <w:sz w:val="24"/>
          <w:szCs w:val="28"/>
        </w:rPr>
      </w:pPr>
      <w:proofErr w:type="gramStart"/>
      <w:r w:rsidRPr="00227E4F">
        <w:rPr>
          <w:rFonts w:cs="仿宋" w:hint="eastAsia"/>
          <w:color w:val="000000" w:themeColor="text1"/>
          <w:sz w:val="24"/>
          <w:szCs w:val="28"/>
        </w:rPr>
        <w:lastRenderedPageBreak/>
        <w:t>吸磁工作</w:t>
      </w:r>
      <w:proofErr w:type="gramEnd"/>
      <w:r w:rsidRPr="00227E4F">
        <w:rPr>
          <w:rFonts w:cs="仿宋" w:hint="eastAsia"/>
          <w:color w:val="000000" w:themeColor="text1"/>
          <w:sz w:val="24"/>
          <w:szCs w:val="28"/>
        </w:rPr>
        <w:t>模式：上吸附磁珠的工作模式。</w:t>
      </w:r>
    </w:p>
    <w:p w:rsidR="00227E4F" w:rsidRDefault="00227E4F" w:rsidP="00227E4F">
      <w:pPr>
        <w:numPr>
          <w:ilvl w:val="0"/>
          <w:numId w:val="28"/>
        </w:numPr>
        <w:spacing w:line="360" w:lineRule="auto"/>
        <w:jc w:val="left"/>
        <w:rPr>
          <w:rFonts w:cs="仿宋"/>
          <w:color w:val="000000" w:themeColor="text1"/>
          <w:sz w:val="24"/>
          <w:szCs w:val="28"/>
        </w:rPr>
      </w:pPr>
      <w:r>
        <w:rPr>
          <w:rFonts w:cs="仿宋" w:hint="eastAsia"/>
          <w:color w:val="000000" w:themeColor="text1"/>
          <w:sz w:val="24"/>
          <w:szCs w:val="28"/>
        </w:rPr>
        <w:t>提取通量：</w:t>
      </w:r>
      <w:r>
        <w:rPr>
          <w:rFonts w:cs="仿宋" w:hint="eastAsia"/>
          <w:color w:val="000000" w:themeColor="text1"/>
          <w:sz w:val="24"/>
          <w:szCs w:val="28"/>
        </w:rPr>
        <w:t xml:space="preserve"> 1-96</w:t>
      </w:r>
      <w:r>
        <w:rPr>
          <w:rFonts w:cs="仿宋" w:hint="eastAsia"/>
          <w:color w:val="000000" w:themeColor="text1"/>
          <w:sz w:val="24"/>
          <w:szCs w:val="28"/>
        </w:rPr>
        <w:t>个样本。</w:t>
      </w:r>
    </w:p>
    <w:p w:rsidR="00227E4F" w:rsidRDefault="006822D6" w:rsidP="00227E4F">
      <w:pPr>
        <w:numPr>
          <w:ilvl w:val="0"/>
          <w:numId w:val="28"/>
        </w:numPr>
        <w:spacing w:line="360" w:lineRule="auto"/>
        <w:jc w:val="left"/>
        <w:rPr>
          <w:rFonts w:cs="仿宋"/>
          <w:color w:val="000000" w:themeColor="text1"/>
          <w:sz w:val="24"/>
          <w:szCs w:val="28"/>
        </w:rPr>
      </w:pPr>
      <w:r w:rsidRPr="00641AEF">
        <w:rPr>
          <w:rFonts w:ascii="宋体" w:hAnsi="宋体" w:hint="eastAsia"/>
          <w:bCs/>
          <w:szCs w:val="24"/>
        </w:rPr>
        <w:t>▲</w:t>
      </w:r>
      <w:r w:rsidR="00227E4F">
        <w:rPr>
          <w:rFonts w:cs="仿宋" w:hint="eastAsia"/>
          <w:color w:val="000000" w:themeColor="text1"/>
          <w:sz w:val="24"/>
          <w:szCs w:val="28"/>
        </w:rPr>
        <w:t>检测时间：检测样本首批报告≤</w:t>
      </w:r>
      <w:r w:rsidR="00227E4F">
        <w:rPr>
          <w:rFonts w:cs="仿宋" w:hint="eastAsia"/>
          <w:color w:val="000000" w:themeColor="text1"/>
          <w:sz w:val="24"/>
          <w:szCs w:val="28"/>
        </w:rPr>
        <w:t>150min/</w:t>
      </w:r>
      <w:r w:rsidR="00227E4F">
        <w:rPr>
          <w:rFonts w:cs="仿宋" w:hint="eastAsia"/>
          <w:color w:val="000000" w:themeColor="text1"/>
          <w:sz w:val="24"/>
          <w:szCs w:val="28"/>
        </w:rPr>
        <w:t>批次</w:t>
      </w:r>
      <w:r w:rsidR="00227E4F">
        <w:rPr>
          <w:rFonts w:cs="仿宋" w:hint="eastAsia"/>
          <w:color w:val="000000" w:themeColor="text1"/>
          <w:sz w:val="24"/>
          <w:szCs w:val="28"/>
        </w:rPr>
        <w:t>/96</w:t>
      </w:r>
      <w:r w:rsidR="00227E4F">
        <w:rPr>
          <w:rFonts w:cs="仿宋" w:hint="eastAsia"/>
          <w:color w:val="000000" w:themeColor="text1"/>
          <w:sz w:val="24"/>
          <w:szCs w:val="28"/>
        </w:rPr>
        <w:t>人份</w:t>
      </w:r>
      <w:r w:rsidR="00227E4F">
        <w:rPr>
          <w:rFonts w:cs="仿宋" w:hint="eastAsia"/>
          <w:color w:val="000000" w:themeColor="text1"/>
          <w:sz w:val="24"/>
          <w:szCs w:val="28"/>
        </w:rPr>
        <w:t>(</w:t>
      </w:r>
      <w:r w:rsidR="00227E4F">
        <w:rPr>
          <w:rFonts w:cs="仿宋" w:hint="eastAsia"/>
          <w:color w:val="000000" w:themeColor="text1"/>
          <w:sz w:val="24"/>
          <w:szCs w:val="28"/>
        </w:rPr>
        <w:t>包含扩增时间</w:t>
      </w:r>
      <w:r w:rsidR="00227E4F">
        <w:rPr>
          <w:rFonts w:cs="仿宋" w:hint="eastAsia"/>
          <w:color w:val="000000" w:themeColor="text1"/>
          <w:sz w:val="24"/>
          <w:szCs w:val="28"/>
        </w:rPr>
        <w:t>)</w:t>
      </w:r>
      <w:r w:rsidR="00227E4F">
        <w:rPr>
          <w:rFonts w:cs="仿宋" w:hint="eastAsia"/>
          <w:color w:val="000000" w:themeColor="text1"/>
          <w:sz w:val="24"/>
          <w:szCs w:val="28"/>
        </w:rPr>
        <w:t>，后续</w:t>
      </w:r>
      <w:r w:rsidR="00227E4F">
        <w:rPr>
          <w:rFonts w:cs="仿宋" w:hint="eastAsia"/>
          <w:color w:val="000000" w:themeColor="text1"/>
          <w:sz w:val="24"/>
          <w:szCs w:val="28"/>
        </w:rPr>
        <w:t>80</w:t>
      </w:r>
      <w:r w:rsidR="00227E4F">
        <w:rPr>
          <w:rFonts w:cs="仿宋" w:hint="eastAsia"/>
          <w:color w:val="000000" w:themeColor="text1"/>
          <w:sz w:val="24"/>
          <w:szCs w:val="28"/>
        </w:rPr>
        <w:t>分钟</w:t>
      </w:r>
      <w:r w:rsidR="00227E4F">
        <w:rPr>
          <w:rFonts w:cs="仿宋" w:hint="eastAsia"/>
          <w:color w:val="000000" w:themeColor="text1"/>
          <w:sz w:val="24"/>
          <w:szCs w:val="28"/>
        </w:rPr>
        <w:t>/</w:t>
      </w:r>
      <w:r w:rsidR="00227E4F">
        <w:rPr>
          <w:rFonts w:cs="仿宋" w:hint="eastAsia"/>
          <w:color w:val="000000" w:themeColor="text1"/>
          <w:sz w:val="24"/>
          <w:szCs w:val="28"/>
        </w:rPr>
        <w:t>批</w:t>
      </w:r>
      <w:r w:rsidR="00227E4F">
        <w:rPr>
          <w:rFonts w:cs="仿宋" w:hint="eastAsia"/>
          <w:color w:val="000000" w:themeColor="text1"/>
          <w:sz w:val="24"/>
          <w:szCs w:val="28"/>
        </w:rPr>
        <w:t>/96</w:t>
      </w:r>
      <w:r w:rsidR="00227E4F">
        <w:rPr>
          <w:rFonts w:cs="仿宋" w:hint="eastAsia"/>
          <w:color w:val="000000" w:themeColor="text1"/>
          <w:sz w:val="24"/>
          <w:szCs w:val="28"/>
        </w:rPr>
        <w:t>人份，滚动上机。</w:t>
      </w:r>
    </w:p>
    <w:p w:rsidR="00227E4F" w:rsidRDefault="00227E4F" w:rsidP="00227E4F">
      <w:pPr>
        <w:numPr>
          <w:ilvl w:val="0"/>
          <w:numId w:val="28"/>
        </w:numPr>
        <w:spacing w:line="360" w:lineRule="auto"/>
        <w:jc w:val="left"/>
        <w:rPr>
          <w:rFonts w:cs="仿宋"/>
          <w:color w:val="000000" w:themeColor="text1"/>
          <w:sz w:val="24"/>
          <w:szCs w:val="28"/>
        </w:rPr>
      </w:pPr>
      <w:r>
        <w:rPr>
          <w:rFonts w:cs="仿宋" w:hint="eastAsia"/>
          <w:color w:val="000000" w:themeColor="text1"/>
          <w:sz w:val="24"/>
          <w:szCs w:val="28"/>
        </w:rPr>
        <w:t>机械臂：≥</w:t>
      </w:r>
      <w:r>
        <w:rPr>
          <w:rFonts w:cs="仿宋" w:hint="eastAsia"/>
          <w:color w:val="000000" w:themeColor="text1"/>
          <w:sz w:val="24"/>
          <w:szCs w:val="28"/>
        </w:rPr>
        <w:t>2</w:t>
      </w:r>
      <w:r>
        <w:rPr>
          <w:rFonts w:cs="仿宋" w:hint="eastAsia"/>
          <w:color w:val="000000" w:themeColor="text1"/>
          <w:sz w:val="24"/>
          <w:szCs w:val="28"/>
        </w:rPr>
        <w:t>个独立的机械臂。</w:t>
      </w:r>
    </w:p>
    <w:p w:rsidR="00227E4F" w:rsidRDefault="00227E4F" w:rsidP="00227E4F">
      <w:pPr>
        <w:numPr>
          <w:ilvl w:val="0"/>
          <w:numId w:val="28"/>
        </w:numPr>
        <w:spacing w:line="360" w:lineRule="auto"/>
        <w:jc w:val="left"/>
        <w:rPr>
          <w:rFonts w:cs="仿宋"/>
          <w:color w:val="000000" w:themeColor="text1"/>
          <w:sz w:val="24"/>
          <w:szCs w:val="28"/>
        </w:rPr>
      </w:pPr>
      <w:r>
        <w:rPr>
          <w:rFonts w:cs="仿宋" w:hint="eastAsia"/>
          <w:color w:val="000000" w:themeColor="text1"/>
          <w:sz w:val="24"/>
          <w:szCs w:val="28"/>
        </w:rPr>
        <w:t>开盖通道：≥</w:t>
      </w:r>
      <w:r>
        <w:rPr>
          <w:rFonts w:cs="仿宋" w:hint="eastAsia"/>
          <w:color w:val="000000" w:themeColor="text1"/>
          <w:sz w:val="24"/>
          <w:szCs w:val="28"/>
        </w:rPr>
        <w:t>4</w:t>
      </w:r>
      <w:r>
        <w:rPr>
          <w:rFonts w:cs="仿宋" w:hint="eastAsia"/>
          <w:color w:val="000000" w:themeColor="text1"/>
          <w:sz w:val="24"/>
          <w:szCs w:val="28"/>
        </w:rPr>
        <w:t>通道抓手机械臂，同时抓取</w:t>
      </w:r>
      <w:r>
        <w:rPr>
          <w:rFonts w:cs="仿宋" w:hint="eastAsia"/>
          <w:color w:val="000000" w:themeColor="text1"/>
          <w:sz w:val="24"/>
          <w:szCs w:val="28"/>
        </w:rPr>
        <w:t>4</w:t>
      </w:r>
      <w:r>
        <w:rPr>
          <w:rFonts w:cs="仿宋" w:hint="eastAsia"/>
          <w:color w:val="000000" w:themeColor="text1"/>
          <w:sz w:val="24"/>
          <w:szCs w:val="28"/>
        </w:rPr>
        <w:t>个样本开盖或闭盖。</w:t>
      </w:r>
    </w:p>
    <w:p w:rsidR="00227E4F" w:rsidRDefault="00227E4F" w:rsidP="00227E4F">
      <w:pPr>
        <w:numPr>
          <w:ilvl w:val="0"/>
          <w:numId w:val="28"/>
        </w:numPr>
        <w:spacing w:line="360" w:lineRule="auto"/>
        <w:jc w:val="left"/>
        <w:rPr>
          <w:rFonts w:cs="仿宋"/>
          <w:color w:val="000000" w:themeColor="text1"/>
          <w:sz w:val="24"/>
          <w:szCs w:val="28"/>
        </w:rPr>
      </w:pPr>
      <w:proofErr w:type="gramStart"/>
      <w:r>
        <w:rPr>
          <w:rFonts w:cs="仿宋" w:hint="eastAsia"/>
          <w:color w:val="000000" w:themeColor="text1"/>
          <w:sz w:val="24"/>
          <w:szCs w:val="28"/>
        </w:rPr>
        <w:t>移液通道</w:t>
      </w:r>
      <w:proofErr w:type="gramEnd"/>
      <w:r>
        <w:rPr>
          <w:rFonts w:cs="仿宋" w:hint="eastAsia"/>
          <w:color w:val="000000" w:themeColor="text1"/>
          <w:sz w:val="24"/>
          <w:szCs w:val="28"/>
        </w:rPr>
        <w:t>：≥</w:t>
      </w:r>
      <w:r>
        <w:rPr>
          <w:rFonts w:cs="仿宋" w:hint="eastAsia"/>
          <w:color w:val="000000" w:themeColor="text1"/>
          <w:sz w:val="24"/>
          <w:szCs w:val="28"/>
        </w:rPr>
        <w:t>4</w:t>
      </w:r>
      <w:r>
        <w:rPr>
          <w:rFonts w:cs="仿宋" w:hint="eastAsia"/>
          <w:color w:val="000000" w:themeColor="text1"/>
          <w:sz w:val="24"/>
          <w:szCs w:val="28"/>
        </w:rPr>
        <w:t>通道。</w:t>
      </w:r>
    </w:p>
    <w:p w:rsidR="00227E4F" w:rsidRDefault="00227E4F" w:rsidP="00227E4F">
      <w:pPr>
        <w:numPr>
          <w:ilvl w:val="0"/>
          <w:numId w:val="28"/>
        </w:numPr>
        <w:spacing w:line="360" w:lineRule="auto"/>
        <w:jc w:val="left"/>
        <w:rPr>
          <w:rFonts w:cs="仿宋"/>
          <w:color w:val="000000" w:themeColor="text1"/>
          <w:sz w:val="24"/>
          <w:szCs w:val="28"/>
        </w:rPr>
      </w:pPr>
      <w:proofErr w:type="gramStart"/>
      <w:r>
        <w:rPr>
          <w:rFonts w:cs="仿宋" w:hint="eastAsia"/>
          <w:color w:val="000000" w:themeColor="text1"/>
          <w:sz w:val="24"/>
          <w:szCs w:val="28"/>
        </w:rPr>
        <w:t>移液范围</w:t>
      </w:r>
      <w:proofErr w:type="gramEnd"/>
      <w:r>
        <w:rPr>
          <w:rFonts w:cs="仿宋" w:hint="eastAsia"/>
          <w:color w:val="000000" w:themeColor="text1"/>
          <w:sz w:val="24"/>
          <w:szCs w:val="28"/>
        </w:rPr>
        <w:t>：</w:t>
      </w:r>
      <w:r>
        <w:rPr>
          <w:rFonts w:cs="仿宋" w:hint="eastAsia"/>
          <w:color w:val="000000" w:themeColor="text1"/>
          <w:sz w:val="24"/>
          <w:szCs w:val="28"/>
        </w:rPr>
        <w:t>5ul</w:t>
      </w:r>
      <w:r>
        <w:rPr>
          <w:rFonts w:cs="仿宋" w:hint="eastAsia"/>
          <w:color w:val="000000" w:themeColor="text1"/>
          <w:sz w:val="24"/>
          <w:szCs w:val="28"/>
        </w:rPr>
        <w:t>～</w:t>
      </w:r>
      <w:r>
        <w:rPr>
          <w:rFonts w:cs="仿宋" w:hint="eastAsia"/>
          <w:color w:val="000000" w:themeColor="text1"/>
          <w:sz w:val="24"/>
          <w:szCs w:val="28"/>
        </w:rPr>
        <w:t>1000ul</w:t>
      </w:r>
      <w:r>
        <w:rPr>
          <w:rFonts w:cs="仿宋" w:hint="eastAsia"/>
          <w:color w:val="000000" w:themeColor="text1"/>
          <w:sz w:val="24"/>
          <w:szCs w:val="28"/>
        </w:rPr>
        <w:t>。</w:t>
      </w:r>
    </w:p>
    <w:p w:rsidR="00227E4F" w:rsidRDefault="00227E4F" w:rsidP="00227E4F">
      <w:pPr>
        <w:pStyle w:val="ac"/>
        <w:numPr>
          <w:ilvl w:val="0"/>
          <w:numId w:val="28"/>
        </w:numPr>
        <w:spacing w:line="360" w:lineRule="auto"/>
        <w:ind w:firstLineChars="0"/>
        <w:rPr>
          <w:rFonts w:cs="仿宋"/>
          <w:color w:val="000000" w:themeColor="text1"/>
          <w:sz w:val="24"/>
          <w:szCs w:val="28"/>
        </w:rPr>
      </w:pPr>
      <w:r>
        <w:rPr>
          <w:rFonts w:cs="仿宋" w:hint="eastAsia"/>
          <w:color w:val="000000" w:themeColor="text1"/>
          <w:sz w:val="24"/>
          <w:szCs w:val="28"/>
        </w:rPr>
        <w:t>液面探测功能：每个加样通道具有电容感应和压力感应式双重液面探测功能；每个加样通道具有凝块探测、液量检测的报警功能。</w:t>
      </w:r>
    </w:p>
    <w:p w:rsidR="00227E4F" w:rsidRDefault="00227E4F" w:rsidP="00227E4F">
      <w:pPr>
        <w:pStyle w:val="ac"/>
        <w:numPr>
          <w:ilvl w:val="0"/>
          <w:numId w:val="28"/>
        </w:numPr>
        <w:spacing w:line="360" w:lineRule="auto"/>
        <w:ind w:firstLineChars="0"/>
        <w:rPr>
          <w:rFonts w:cs="仿宋"/>
          <w:color w:val="000000" w:themeColor="text1"/>
          <w:sz w:val="24"/>
          <w:szCs w:val="28"/>
        </w:rPr>
      </w:pPr>
      <w:r>
        <w:rPr>
          <w:rFonts w:cs="仿宋" w:hint="eastAsia"/>
          <w:color w:val="000000" w:themeColor="text1"/>
          <w:sz w:val="24"/>
          <w:szCs w:val="28"/>
        </w:rPr>
        <w:t>试管兼容性：兼容管高（</w:t>
      </w:r>
      <w:r>
        <w:rPr>
          <w:rFonts w:cs="仿宋" w:hint="eastAsia"/>
          <w:color w:val="000000" w:themeColor="text1"/>
          <w:sz w:val="24"/>
          <w:szCs w:val="28"/>
        </w:rPr>
        <w:t>55mm~65mm</w:t>
      </w:r>
      <w:r>
        <w:rPr>
          <w:rFonts w:cs="仿宋" w:hint="eastAsia"/>
          <w:color w:val="000000" w:themeColor="text1"/>
          <w:sz w:val="24"/>
          <w:szCs w:val="28"/>
        </w:rPr>
        <w:t>）、管径（</w:t>
      </w:r>
      <w:r>
        <w:rPr>
          <w:rFonts w:cs="仿宋" w:hint="eastAsia"/>
          <w:color w:val="000000" w:themeColor="text1"/>
          <w:sz w:val="24"/>
          <w:szCs w:val="28"/>
        </w:rPr>
        <w:t>15mm~30mm</w:t>
      </w:r>
      <w:r>
        <w:rPr>
          <w:rFonts w:cs="仿宋" w:hint="eastAsia"/>
          <w:color w:val="000000" w:themeColor="text1"/>
          <w:sz w:val="24"/>
          <w:szCs w:val="28"/>
        </w:rPr>
        <w:t>）、帽径（</w:t>
      </w:r>
      <w:r>
        <w:rPr>
          <w:rFonts w:cs="仿宋" w:hint="eastAsia"/>
          <w:color w:val="000000" w:themeColor="text1"/>
          <w:sz w:val="24"/>
          <w:szCs w:val="28"/>
        </w:rPr>
        <w:t>20mm~35mm</w:t>
      </w:r>
      <w:r>
        <w:rPr>
          <w:rFonts w:cs="仿宋" w:hint="eastAsia"/>
          <w:color w:val="000000" w:themeColor="text1"/>
          <w:sz w:val="24"/>
          <w:szCs w:val="28"/>
        </w:rPr>
        <w:t>）；兼容普通采血管、</w:t>
      </w:r>
      <w:r>
        <w:rPr>
          <w:rFonts w:cs="仿宋" w:hint="eastAsia"/>
          <w:color w:val="000000" w:themeColor="text1"/>
          <w:sz w:val="24"/>
          <w:szCs w:val="28"/>
        </w:rPr>
        <w:t>HPV</w:t>
      </w:r>
      <w:r>
        <w:rPr>
          <w:rFonts w:cs="仿宋" w:hint="eastAsia"/>
          <w:color w:val="000000" w:themeColor="text1"/>
          <w:sz w:val="24"/>
          <w:szCs w:val="28"/>
        </w:rPr>
        <w:t>样本管、单人份</w:t>
      </w:r>
      <w:r>
        <w:rPr>
          <w:rFonts w:cs="仿宋" w:hint="eastAsia"/>
          <w:color w:val="000000" w:themeColor="text1"/>
          <w:sz w:val="24"/>
          <w:szCs w:val="28"/>
        </w:rPr>
        <w:t>/10</w:t>
      </w:r>
      <w:r>
        <w:rPr>
          <w:rFonts w:cs="仿宋" w:hint="eastAsia"/>
          <w:color w:val="000000" w:themeColor="text1"/>
          <w:sz w:val="24"/>
          <w:szCs w:val="28"/>
        </w:rPr>
        <w:t>混核酸采样管。</w:t>
      </w:r>
    </w:p>
    <w:p w:rsidR="00227E4F" w:rsidRDefault="006822D6" w:rsidP="00227E4F">
      <w:pPr>
        <w:pStyle w:val="ac"/>
        <w:numPr>
          <w:ilvl w:val="0"/>
          <w:numId w:val="28"/>
        </w:numPr>
        <w:spacing w:line="360" w:lineRule="auto"/>
        <w:ind w:firstLineChars="0"/>
        <w:rPr>
          <w:rFonts w:cs="仿宋"/>
          <w:color w:val="000000" w:themeColor="text1"/>
          <w:sz w:val="24"/>
          <w:szCs w:val="28"/>
        </w:rPr>
      </w:pPr>
      <w:r w:rsidRPr="00641AEF">
        <w:rPr>
          <w:rFonts w:ascii="宋体" w:hAnsi="宋体" w:hint="eastAsia"/>
          <w:bCs/>
        </w:rPr>
        <w:t>▲</w:t>
      </w:r>
      <w:r w:rsidR="00227E4F">
        <w:rPr>
          <w:rFonts w:cs="仿宋" w:hint="eastAsia"/>
          <w:color w:val="000000" w:themeColor="text1"/>
          <w:sz w:val="24"/>
          <w:szCs w:val="28"/>
        </w:rPr>
        <w:t>提取模块：≥</w:t>
      </w:r>
      <w:r w:rsidR="00227E4F">
        <w:rPr>
          <w:rFonts w:cs="仿宋" w:hint="eastAsia"/>
          <w:color w:val="000000" w:themeColor="text1"/>
          <w:sz w:val="24"/>
          <w:szCs w:val="28"/>
        </w:rPr>
        <w:t>2</w:t>
      </w:r>
      <w:r w:rsidR="00227E4F">
        <w:rPr>
          <w:rFonts w:cs="仿宋" w:hint="eastAsia"/>
          <w:color w:val="000000" w:themeColor="text1"/>
          <w:sz w:val="24"/>
          <w:szCs w:val="28"/>
        </w:rPr>
        <w:t>组提取模块，每组可同时提取≥</w:t>
      </w:r>
      <w:r w:rsidR="00227E4F">
        <w:rPr>
          <w:rFonts w:cs="仿宋" w:hint="eastAsia"/>
          <w:color w:val="000000" w:themeColor="text1"/>
          <w:sz w:val="24"/>
          <w:szCs w:val="28"/>
        </w:rPr>
        <w:t>48</w:t>
      </w:r>
      <w:r w:rsidR="00227E4F">
        <w:rPr>
          <w:rFonts w:cs="仿宋" w:hint="eastAsia"/>
          <w:color w:val="000000" w:themeColor="text1"/>
          <w:sz w:val="24"/>
          <w:szCs w:val="28"/>
        </w:rPr>
        <w:t>人份，当第一组模块正在运行时可随时上机第二组模块进行提取。</w:t>
      </w:r>
    </w:p>
    <w:p w:rsidR="00227E4F" w:rsidRDefault="00227E4F" w:rsidP="00227E4F">
      <w:pPr>
        <w:pStyle w:val="ac"/>
        <w:numPr>
          <w:ilvl w:val="0"/>
          <w:numId w:val="28"/>
        </w:numPr>
        <w:spacing w:line="360" w:lineRule="auto"/>
        <w:ind w:firstLineChars="0"/>
        <w:rPr>
          <w:rFonts w:cs="仿宋"/>
          <w:color w:val="000000" w:themeColor="text1"/>
          <w:sz w:val="24"/>
          <w:szCs w:val="28"/>
        </w:rPr>
      </w:pPr>
      <w:r>
        <w:rPr>
          <w:rFonts w:cs="仿宋" w:hint="eastAsia"/>
          <w:color w:val="000000" w:themeColor="text1"/>
          <w:sz w:val="24"/>
          <w:szCs w:val="28"/>
        </w:rPr>
        <w:t>PCR</w:t>
      </w:r>
      <w:r>
        <w:rPr>
          <w:rFonts w:cs="仿宋" w:hint="eastAsia"/>
          <w:color w:val="000000" w:themeColor="text1"/>
          <w:sz w:val="24"/>
          <w:szCs w:val="28"/>
        </w:rPr>
        <w:t>板位：八联管、</w:t>
      </w:r>
      <w:r>
        <w:rPr>
          <w:rFonts w:cs="仿宋" w:hint="eastAsia"/>
          <w:color w:val="000000" w:themeColor="text1"/>
          <w:sz w:val="24"/>
          <w:szCs w:val="28"/>
        </w:rPr>
        <w:t>96</w:t>
      </w:r>
      <w:r>
        <w:rPr>
          <w:rFonts w:cs="仿宋" w:hint="eastAsia"/>
          <w:color w:val="000000" w:themeColor="text1"/>
          <w:sz w:val="24"/>
          <w:szCs w:val="28"/>
        </w:rPr>
        <w:t>孔板。</w:t>
      </w:r>
    </w:p>
    <w:p w:rsidR="00227E4F" w:rsidRDefault="00227E4F" w:rsidP="00227E4F">
      <w:pPr>
        <w:pStyle w:val="ac"/>
        <w:numPr>
          <w:ilvl w:val="0"/>
          <w:numId w:val="28"/>
        </w:numPr>
        <w:spacing w:line="360" w:lineRule="auto"/>
        <w:ind w:firstLineChars="0"/>
        <w:rPr>
          <w:rFonts w:cs="仿宋"/>
          <w:color w:val="000000" w:themeColor="text1"/>
          <w:sz w:val="24"/>
          <w:szCs w:val="28"/>
        </w:rPr>
      </w:pPr>
      <w:r>
        <w:rPr>
          <w:rFonts w:cs="仿宋" w:hint="eastAsia"/>
          <w:color w:val="000000" w:themeColor="text1"/>
          <w:sz w:val="24"/>
          <w:szCs w:val="28"/>
        </w:rPr>
        <w:t>防污染设计：</w:t>
      </w:r>
      <w:proofErr w:type="gramStart"/>
      <w:r>
        <w:rPr>
          <w:rFonts w:cs="仿宋" w:hint="eastAsia"/>
          <w:color w:val="000000" w:themeColor="text1"/>
          <w:sz w:val="24"/>
          <w:szCs w:val="28"/>
        </w:rPr>
        <w:t>标配</w:t>
      </w:r>
      <w:proofErr w:type="gramEnd"/>
      <w:r>
        <w:rPr>
          <w:rFonts w:cs="仿宋" w:hint="eastAsia"/>
          <w:color w:val="000000" w:themeColor="text1"/>
          <w:sz w:val="24"/>
          <w:szCs w:val="28"/>
        </w:rPr>
        <w:t>≥</w:t>
      </w:r>
      <w:r>
        <w:rPr>
          <w:rFonts w:cs="仿宋" w:hint="eastAsia"/>
          <w:color w:val="000000" w:themeColor="text1"/>
          <w:sz w:val="24"/>
          <w:szCs w:val="28"/>
        </w:rPr>
        <w:t>1</w:t>
      </w:r>
      <w:r>
        <w:rPr>
          <w:rFonts w:cs="仿宋" w:hint="eastAsia"/>
          <w:color w:val="000000" w:themeColor="text1"/>
          <w:sz w:val="24"/>
          <w:szCs w:val="28"/>
        </w:rPr>
        <w:t>个</w:t>
      </w:r>
      <w:r>
        <w:rPr>
          <w:rFonts w:cs="仿宋" w:hint="eastAsia"/>
          <w:color w:val="000000" w:themeColor="text1"/>
          <w:sz w:val="24"/>
          <w:szCs w:val="28"/>
        </w:rPr>
        <w:t>UV</w:t>
      </w:r>
      <w:r>
        <w:rPr>
          <w:rFonts w:cs="仿宋" w:hint="eastAsia"/>
          <w:color w:val="000000" w:themeColor="text1"/>
          <w:sz w:val="24"/>
          <w:szCs w:val="28"/>
        </w:rPr>
        <w:t>紫外消毒灯，负压过滤系统，可预约紫外消毒。</w:t>
      </w:r>
    </w:p>
    <w:p w:rsidR="00227E4F" w:rsidRDefault="00227E4F" w:rsidP="00227E4F">
      <w:pPr>
        <w:pStyle w:val="ac"/>
        <w:numPr>
          <w:ilvl w:val="0"/>
          <w:numId w:val="28"/>
        </w:numPr>
        <w:spacing w:line="360" w:lineRule="auto"/>
        <w:ind w:firstLineChars="0"/>
        <w:rPr>
          <w:rFonts w:cs="仿宋"/>
          <w:color w:val="000000" w:themeColor="text1"/>
          <w:sz w:val="24"/>
          <w:szCs w:val="28"/>
        </w:rPr>
      </w:pPr>
      <w:r>
        <w:rPr>
          <w:rFonts w:cs="仿宋" w:hint="eastAsia"/>
          <w:color w:val="000000" w:themeColor="text1"/>
          <w:sz w:val="24"/>
          <w:szCs w:val="28"/>
        </w:rPr>
        <w:t>运行环境：中文操作软件，可完成程序编制、系统参数设置。</w:t>
      </w:r>
    </w:p>
    <w:p w:rsidR="00227E4F" w:rsidRDefault="00227E4F" w:rsidP="00227E4F">
      <w:pPr>
        <w:pStyle w:val="ac"/>
        <w:numPr>
          <w:ilvl w:val="0"/>
          <w:numId w:val="28"/>
        </w:numPr>
        <w:spacing w:line="360" w:lineRule="auto"/>
        <w:ind w:firstLineChars="0"/>
        <w:rPr>
          <w:rFonts w:cs="仿宋"/>
          <w:color w:val="000000" w:themeColor="text1"/>
          <w:sz w:val="24"/>
          <w:szCs w:val="28"/>
        </w:rPr>
      </w:pPr>
      <w:r>
        <w:rPr>
          <w:rFonts w:cs="仿宋" w:hint="eastAsia"/>
          <w:color w:val="000000" w:themeColor="text1"/>
          <w:sz w:val="24"/>
          <w:szCs w:val="28"/>
        </w:rPr>
        <w:t>数据连接：上传</w:t>
      </w:r>
      <w:r>
        <w:rPr>
          <w:rFonts w:cs="仿宋" w:hint="eastAsia"/>
          <w:color w:val="000000" w:themeColor="text1"/>
          <w:sz w:val="24"/>
          <w:szCs w:val="28"/>
        </w:rPr>
        <w:t>Lis</w:t>
      </w:r>
      <w:r>
        <w:rPr>
          <w:rFonts w:cs="仿宋" w:hint="eastAsia"/>
          <w:color w:val="000000" w:themeColor="text1"/>
          <w:sz w:val="24"/>
          <w:szCs w:val="28"/>
        </w:rPr>
        <w:t>系统。</w:t>
      </w:r>
    </w:p>
    <w:p w:rsidR="00227E4F" w:rsidRDefault="00227E4F" w:rsidP="00227E4F">
      <w:pPr>
        <w:pStyle w:val="ac"/>
        <w:numPr>
          <w:ilvl w:val="0"/>
          <w:numId w:val="28"/>
        </w:numPr>
        <w:spacing w:line="360" w:lineRule="auto"/>
        <w:ind w:firstLineChars="0"/>
        <w:rPr>
          <w:rFonts w:cs="仿宋"/>
          <w:color w:val="000000" w:themeColor="text1"/>
          <w:sz w:val="24"/>
          <w:szCs w:val="28"/>
        </w:rPr>
      </w:pPr>
      <w:r>
        <w:rPr>
          <w:rFonts w:cs="仿宋" w:hint="eastAsia"/>
          <w:color w:val="000000" w:themeColor="text1"/>
          <w:sz w:val="24"/>
          <w:szCs w:val="28"/>
        </w:rPr>
        <w:t>扩增仪位：预留</w:t>
      </w:r>
      <w:r>
        <w:rPr>
          <w:rFonts w:cs="仿宋" w:hint="eastAsia"/>
          <w:color w:val="000000" w:themeColor="text1"/>
          <w:sz w:val="24"/>
          <w:szCs w:val="28"/>
        </w:rPr>
        <w:t>96</w:t>
      </w:r>
      <w:r>
        <w:rPr>
          <w:rFonts w:cs="仿宋" w:hint="eastAsia"/>
          <w:color w:val="000000" w:themeColor="text1"/>
          <w:sz w:val="24"/>
          <w:szCs w:val="28"/>
        </w:rPr>
        <w:t>孔</w:t>
      </w:r>
      <w:r>
        <w:rPr>
          <w:rFonts w:cs="仿宋" w:hint="eastAsia"/>
          <w:color w:val="000000" w:themeColor="text1"/>
          <w:sz w:val="24"/>
          <w:szCs w:val="28"/>
        </w:rPr>
        <w:t>PCR</w:t>
      </w:r>
      <w:r>
        <w:rPr>
          <w:rFonts w:cs="仿宋" w:hint="eastAsia"/>
          <w:color w:val="000000" w:themeColor="text1"/>
          <w:sz w:val="24"/>
          <w:szCs w:val="28"/>
        </w:rPr>
        <w:t>扩增仪位，最多可达≥</w:t>
      </w:r>
      <w:r>
        <w:rPr>
          <w:rFonts w:cs="仿宋" w:hint="eastAsia"/>
          <w:color w:val="000000" w:themeColor="text1"/>
          <w:sz w:val="24"/>
          <w:szCs w:val="28"/>
        </w:rPr>
        <w:t>6</w:t>
      </w:r>
      <w:r>
        <w:rPr>
          <w:rFonts w:cs="仿宋" w:hint="eastAsia"/>
          <w:color w:val="000000" w:themeColor="text1"/>
          <w:sz w:val="24"/>
          <w:szCs w:val="28"/>
        </w:rPr>
        <w:t>台</w:t>
      </w:r>
      <w:r>
        <w:rPr>
          <w:rFonts w:cs="仿宋" w:hint="eastAsia"/>
          <w:color w:val="000000" w:themeColor="text1"/>
          <w:sz w:val="24"/>
          <w:szCs w:val="28"/>
        </w:rPr>
        <w:t>PCR</w:t>
      </w:r>
      <w:r>
        <w:rPr>
          <w:rFonts w:cs="仿宋" w:hint="eastAsia"/>
          <w:color w:val="000000" w:themeColor="text1"/>
          <w:sz w:val="24"/>
          <w:szCs w:val="28"/>
        </w:rPr>
        <w:t>扩增仪位。</w:t>
      </w:r>
    </w:p>
    <w:p w:rsidR="00227E4F" w:rsidRDefault="00227E4F" w:rsidP="00227E4F">
      <w:pPr>
        <w:pStyle w:val="ac"/>
        <w:numPr>
          <w:ilvl w:val="0"/>
          <w:numId w:val="28"/>
        </w:numPr>
        <w:spacing w:line="360" w:lineRule="auto"/>
        <w:ind w:firstLineChars="0"/>
        <w:rPr>
          <w:rFonts w:cs="仿宋"/>
          <w:color w:val="000000" w:themeColor="text1"/>
          <w:sz w:val="24"/>
          <w:szCs w:val="28"/>
        </w:rPr>
      </w:pPr>
      <w:r>
        <w:rPr>
          <w:rFonts w:cs="仿宋" w:hint="eastAsia"/>
          <w:color w:val="000000" w:themeColor="text1"/>
          <w:sz w:val="24"/>
          <w:szCs w:val="28"/>
        </w:rPr>
        <w:t>统一提取：一次性提取多种核酸，分配产物到多个反应管，根据检测项目自动对反应管分配对应</w:t>
      </w:r>
      <w:r>
        <w:rPr>
          <w:rFonts w:cs="仿宋" w:hint="eastAsia"/>
          <w:color w:val="000000" w:themeColor="text1"/>
          <w:sz w:val="24"/>
          <w:szCs w:val="28"/>
        </w:rPr>
        <w:t>PCR-mix</w:t>
      </w:r>
      <w:r>
        <w:rPr>
          <w:rFonts w:cs="仿宋" w:hint="eastAsia"/>
          <w:color w:val="000000" w:themeColor="text1"/>
          <w:sz w:val="24"/>
          <w:szCs w:val="28"/>
        </w:rPr>
        <w:t>液。</w:t>
      </w:r>
    </w:p>
    <w:p w:rsidR="0096795B" w:rsidRPr="00CB3F4E" w:rsidRDefault="00227E4F" w:rsidP="00227E4F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cs="仿宋" w:hint="eastAsia"/>
          <w:color w:val="000000" w:themeColor="text1"/>
          <w:sz w:val="24"/>
          <w:szCs w:val="28"/>
        </w:rPr>
        <w:t>19</w:t>
      </w:r>
      <w:r>
        <w:rPr>
          <w:rFonts w:cs="仿宋" w:hint="eastAsia"/>
          <w:color w:val="000000" w:themeColor="text1"/>
          <w:sz w:val="24"/>
          <w:szCs w:val="28"/>
        </w:rPr>
        <w:t>、操作界面：配置触控屏。</w:t>
      </w:r>
    </w:p>
    <w:p w:rsidR="00F1278A" w:rsidRPr="005C536B" w:rsidRDefault="006D1306" w:rsidP="005C536B">
      <w:pPr>
        <w:spacing w:line="360" w:lineRule="auto"/>
        <w:rPr>
          <w:rFonts w:ascii="宋体" w:hAnsi="宋体" w:cs="宋体"/>
          <w:sz w:val="24"/>
          <w:szCs w:val="24"/>
        </w:rPr>
      </w:pPr>
      <w:r w:rsidRPr="005C536B">
        <w:rPr>
          <w:rFonts w:ascii="宋体" w:hAnsi="宋体" w:cs="宋体" w:hint="eastAsia"/>
          <w:sz w:val="24"/>
          <w:szCs w:val="24"/>
        </w:rPr>
        <w:t>（二）</w:t>
      </w:r>
      <w:r w:rsidR="0019528E" w:rsidRPr="005C536B">
        <w:rPr>
          <w:rFonts w:ascii="宋体" w:hAnsi="宋体" w:cs="宋体" w:hint="eastAsia"/>
          <w:sz w:val="24"/>
          <w:szCs w:val="24"/>
        </w:rPr>
        <w:t>其它</w:t>
      </w:r>
      <w:r w:rsidR="0019528E" w:rsidRPr="005C536B">
        <w:rPr>
          <w:rFonts w:ascii="宋体" w:hAnsi="宋体" w:cs="宋体"/>
          <w:sz w:val="24"/>
          <w:szCs w:val="24"/>
        </w:rPr>
        <w:t>要求</w:t>
      </w:r>
    </w:p>
    <w:p w:rsidR="00641AEF" w:rsidRDefault="00641AEF" w:rsidP="00823AB2">
      <w:pPr>
        <w:pStyle w:val="af3"/>
        <w:widowControl/>
        <w:rPr>
          <w:rFonts w:ascii="宋体" w:hAnsi="宋体"/>
          <w:bCs/>
          <w:szCs w:val="24"/>
        </w:rPr>
      </w:pPr>
      <w:r w:rsidRPr="00641AEF">
        <w:rPr>
          <w:rFonts w:ascii="宋体" w:hAnsi="宋体" w:hint="eastAsia"/>
          <w:bCs/>
          <w:szCs w:val="24"/>
        </w:rPr>
        <w:t>1、投标供应商所投产品技术参数符合性条款审查，如有重要（“▲”号）条款明显负偏离，所投产品将视为不符合使用科室需求，该投标将视为无效投标；普通条款2条（及以上）负偏离，该投标单位不进入二次议价环节。</w:t>
      </w:r>
    </w:p>
    <w:p w:rsidR="006E7D3E" w:rsidRPr="006E7D3E" w:rsidRDefault="006E7D3E" w:rsidP="00823AB2">
      <w:pPr>
        <w:pStyle w:val="af3"/>
        <w:widowControl/>
        <w:rPr>
          <w:rFonts w:ascii="宋体" w:hAnsi="宋体"/>
          <w:bCs/>
          <w:szCs w:val="24"/>
        </w:rPr>
      </w:pPr>
      <w:r w:rsidRPr="006E7D3E">
        <w:rPr>
          <w:rFonts w:ascii="宋体" w:hAnsi="宋体" w:hint="eastAsia"/>
          <w:bCs/>
          <w:szCs w:val="24"/>
        </w:rPr>
        <w:t>2、投标供应商必须在投标文件中提供上述技术参数偏离表，并提供所投设备技术参数佐证材料：货物最新彩色样本资料（彩色样本资料为厂商公开发布的印刷品）或产品制造商出具的技术白皮书（封面+与技术参数相关的页面）原件扫描件、由产品制造商加盖公章的产品技术参数证明书，否则视同为负偏离。</w:t>
      </w:r>
    </w:p>
    <w:p w:rsidR="006E7D3E" w:rsidRPr="006E7D3E" w:rsidRDefault="006E7D3E" w:rsidP="00823AB2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6E7D3E">
        <w:rPr>
          <w:rFonts w:asciiTheme="minorEastAsia" w:hAnsiTheme="minorEastAsia" w:hint="eastAsia"/>
          <w:color w:val="000000" w:themeColor="text1"/>
          <w:sz w:val="24"/>
          <w:szCs w:val="24"/>
        </w:rPr>
        <w:t>3、所投设备须免费接入医院内网络信息系统（PACS、LIS、HIS等</w:t>
      </w:r>
      <w:r w:rsidRPr="006E7D3E">
        <w:rPr>
          <w:rFonts w:asciiTheme="minorEastAsia" w:hAnsiTheme="minorEastAsia"/>
          <w:color w:val="000000" w:themeColor="text1"/>
          <w:sz w:val="24"/>
          <w:szCs w:val="24"/>
        </w:rPr>
        <w:t>）</w:t>
      </w:r>
      <w:r w:rsidRPr="006E7D3E">
        <w:rPr>
          <w:rFonts w:asciiTheme="minorEastAsia" w:hAnsiTheme="minorEastAsia" w:hint="eastAsia"/>
          <w:color w:val="000000" w:themeColor="text1"/>
          <w:sz w:val="24"/>
          <w:szCs w:val="24"/>
        </w:rPr>
        <w:t>，其网络接</w:t>
      </w:r>
      <w:r w:rsidRPr="006E7D3E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入或接口相关费用由中标人承担，采购人不承担任何费用。</w:t>
      </w:r>
    </w:p>
    <w:p w:rsidR="006E7D3E" w:rsidRPr="006E7D3E" w:rsidRDefault="006E7D3E" w:rsidP="00823AB2">
      <w:pPr>
        <w:pStyle w:val="af3"/>
        <w:widowControl/>
        <w:rPr>
          <w:rFonts w:ascii="宋体" w:hAnsi="宋体"/>
          <w:bCs/>
          <w:szCs w:val="24"/>
        </w:rPr>
      </w:pPr>
      <w:r w:rsidRPr="006E7D3E">
        <w:rPr>
          <w:rFonts w:ascii="宋体" w:hAnsi="宋体" w:hint="eastAsia"/>
          <w:bCs/>
          <w:szCs w:val="24"/>
        </w:rPr>
        <w:t>3、驻地以上城市具有厂家备件库及售后服务工程师，支持安装、调试及维修：提供7x24小时技术支持热线，出现故障后，工程师≤ 2小时电话响应，≤ 48小时内到达现场维修。</w:t>
      </w:r>
    </w:p>
    <w:p w:rsidR="006E7D3E" w:rsidRPr="006E7D3E" w:rsidRDefault="006E7D3E" w:rsidP="00823AB2">
      <w:pPr>
        <w:pStyle w:val="af3"/>
        <w:widowControl/>
        <w:rPr>
          <w:rFonts w:ascii="宋体" w:hAnsi="宋体"/>
          <w:bCs/>
          <w:szCs w:val="24"/>
        </w:rPr>
      </w:pPr>
      <w:r w:rsidRPr="006E7D3E">
        <w:rPr>
          <w:rFonts w:ascii="宋体" w:hAnsi="宋体" w:hint="eastAsia"/>
          <w:bCs/>
          <w:szCs w:val="24"/>
        </w:rPr>
        <w:t>4、提供不少于2次的免费现场操作、维护及临床适应症培训，直至操作人员能独立熟练操作。</w:t>
      </w:r>
    </w:p>
    <w:p w:rsidR="006E7D3E" w:rsidRPr="006E7D3E" w:rsidRDefault="006E7D3E" w:rsidP="00823AB2">
      <w:pPr>
        <w:pStyle w:val="af3"/>
        <w:widowControl/>
        <w:rPr>
          <w:rFonts w:ascii="宋体" w:hAnsi="宋体"/>
          <w:bCs/>
          <w:szCs w:val="24"/>
        </w:rPr>
      </w:pPr>
      <w:r w:rsidRPr="006E7D3E">
        <w:rPr>
          <w:rFonts w:ascii="宋体" w:hAnsi="宋体" w:hint="eastAsia"/>
          <w:bCs/>
          <w:szCs w:val="24"/>
        </w:rPr>
        <w:t>5、本项目要求提供生产日期为6个月内的设备,设备注册使用年限≥8年（提供佐证）。</w:t>
      </w:r>
    </w:p>
    <w:p w:rsidR="006E7D3E" w:rsidRPr="006E7D3E" w:rsidRDefault="006E7D3E" w:rsidP="00823AB2">
      <w:pPr>
        <w:pStyle w:val="af3"/>
        <w:widowControl/>
        <w:rPr>
          <w:rFonts w:ascii="宋体" w:hAnsi="宋体"/>
          <w:bCs/>
          <w:szCs w:val="24"/>
        </w:rPr>
      </w:pPr>
      <w:r w:rsidRPr="006E7D3E">
        <w:rPr>
          <w:rFonts w:ascii="宋体" w:hAnsi="宋体" w:hint="eastAsia"/>
          <w:bCs/>
          <w:szCs w:val="24"/>
        </w:rPr>
        <w:t>6、质保期大于或等于2年，质保期从验收合格后开始计算。质保期内所有软件维护、升级和设备维护等要求免费上门服务。</w:t>
      </w:r>
    </w:p>
    <w:p w:rsidR="002B4837" w:rsidRPr="006E7D3E" w:rsidRDefault="006E7D3E" w:rsidP="00823AB2">
      <w:pPr>
        <w:pStyle w:val="af3"/>
        <w:widowControl/>
        <w:rPr>
          <w:rFonts w:ascii="宋体" w:hAnsi="宋体"/>
          <w:bCs/>
          <w:szCs w:val="24"/>
        </w:rPr>
      </w:pPr>
      <w:r w:rsidRPr="006E7D3E">
        <w:rPr>
          <w:rFonts w:ascii="宋体" w:hAnsi="宋体" w:hint="eastAsia"/>
          <w:bCs/>
          <w:szCs w:val="24"/>
        </w:rPr>
        <w:t>7、提供设备标准配置清单，涉及耗材及易损件必须提供清单分项报价。</w:t>
      </w:r>
    </w:p>
    <w:p w:rsidR="00685B42" w:rsidRDefault="00E24CF8" w:rsidP="00CB3F4E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八、投标文件编制要求：</w:t>
      </w:r>
    </w:p>
    <w:p w:rsidR="00685B42" w:rsidRDefault="00E24CF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1、投标文件必须采用</w:t>
      </w:r>
      <w:r w:rsidR="00586EEA">
        <w:rPr>
          <w:rFonts w:ascii="宋体" w:hAnsi="宋体" w:cs="宋体" w:hint="eastAsia"/>
          <w:sz w:val="24"/>
          <w:szCs w:val="24"/>
        </w:rPr>
        <w:t>胶装</w:t>
      </w:r>
      <w:r>
        <w:rPr>
          <w:rFonts w:ascii="宋体" w:hAnsi="宋体" w:cs="宋体" w:hint="eastAsia"/>
          <w:sz w:val="24"/>
          <w:szCs w:val="24"/>
        </w:rPr>
        <w:t>成册，一式三份（一份正本，两份副本）。投标文件制作格式见附件1。</w:t>
      </w:r>
    </w:p>
    <w:p w:rsidR="00685B42" w:rsidRDefault="00E24CF8" w:rsidP="00266E88">
      <w:pPr>
        <w:spacing w:line="360" w:lineRule="auto"/>
        <w:rPr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2、投标文件必须加盖投标单位公章和法人代表签字或委托代理人签字，并用密封袋密封，密封袋上也必须加盖投标单位公章，否则</w:t>
      </w:r>
      <w:r>
        <w:rPr>
          <w:rFonts w:hint="eastAsia"/>
          <w:sz w:val="24"/>
          <w:szCs w:val="24"/>
        </w:rPr>
        <w:t>作废标处理。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九、投标截止时间、开标时间及地点：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、投标截止及开标时间：</w:t>
      </w:r>
      <w:r w:rsidR="00CA6DED">
        <w:rPr>
          <w:rFonts w:hint="eastAsia"/>
          <w:sz w:val="24"/>
          <w:szCs w:val="24"/>
        </w:rPr>
        <w:t>2025</w:t>
      </w:r>
      <w:r>
        <w:rPr>
          <w:rFonts w:hint="eastAsia"/>
          <w:sz w:val="24"/>
          <w:szCs w:val="24"/>
        </w:rPr>
        <w:t>年</w:t>
      </w:r>
      <w:r w:rsidR="00077985">
        <w:rPr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 w:rsidR="00762BB2"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09:00</w:t>
      </w:r>
      <w:r>
        <w:rPr>
          <w:rFonts w:hint="eastAsia"/>
          <w:sz w:val="24"/>
          <w:szCs w:val="24"/>
        </w:rPr>
        <w:t>，超过截止时间的投标将被拒绝（★）。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、开标地点：浏阳市人民医院中央区四楼二会议室</w:t>
      </w:r>
      <w:r>
        <w:rPr>
          <w:rFonts w:hint="eastAsia"/>
          <w:sz w:val="24"/>
          <w:szCs w:val="24"/>
        </w:rPr>
        <w:t xml:space="preserve"> 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逾期送达或未送达指定地点的或未按招标文件要求密封的投标文件，招标人可拒绝接收。投标人法定代表人或授权委托人须亲自到场参加投标。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十、有关此次招标事宜，可与下列人员联系：</w:t>
      </w:r>
    </w:p>
    <w:p w:rsidR="00685B42" w:rsidRDefault="00E24CF8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proofErr w:type="gramStart"/>
      <w:r>
        <w:rPr>
          <w:rFonts w:hint="eastAsia"/>
          <w:sz w:val="24"/>
          <w:szCs w:val="24"/>
        </w:rPr>
        <w:t>采购办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李女士：</w:t>
      </w:r>
      <w:r>
        <w:rPr>
          <w:rFonts w:hint="eastAsia"/>
          <w:sz w:val="24"/>
          <w:szCs w:val="24"/>
        </w:rPr>
        <w:t>0731-83620086  </w:t>
      </w:r>
      <w:r>
        <w:rPr>
          <w:rFonts w:hint="eastAsia"/>
          <w:sz w:val="24"/>
          <w:szCs w:val="24"/>
        </w:rPr>
        <w:t>宋先生：</w:t>
      </w:r>
      <w:r>
        <w:rPr>
          <w:rFonts w:hint="eastAsia"/>
          <w:sz w:val="24"/>
          <w:szCs w:val="24"/>
        </w:rPr>
        <w:t xml:space="preserve">0731-83605784     </w:t>
      </w:r>
    </w:p>
    <w:p w:rsidR="00685B42" w:rsidRDefault="00685B42">
      <w:pPr>
        <w:jc w:val="right"/>
        <w:rPr>
          <w:sz w:val="24"/>
          <w:szCs w:val="24"/>
        </w:rPr>
      </w:pPr>
    </w:p>
    <w:p w:rsidR="00685B42" w:rsidRDefault="00E24CF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浏阳市人民医院</w:t>
      </w:r>
    </w:p>
    <w:p w:rsidR="005E47B5" w:rsidRPr="00027304" w:rsidRDefault="00E24CF8" w:rsidP="00027304">
      <w:pPr>
        <w:jc w:val="right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CA6DED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</w:t>
      </w:r>
      <w:r w:rsidR="00C740B7">
        <w:rPr>
          <w:sz w:val="24"/>
          <w:szCs w:val="24"/>
        </w:rPr>
        <w:t>1</w:t>
      </w:r>
      <w:r w:rsidR="00BF0079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-</w:t>
      </w:r>
      <w:r w:rsidR="00762BB2">
        <w:rPr>
          <w:sz w:val="24"/>
          <w:szCs w:val="24"/>
        </w:rPr>
        <w:t>13</w:t>
      </w: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A56AA4" w:rsidRPr="00A56AA4" w:rsidRDefault="00A56AA4" w:rsidP="00A56AA4"/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685B42" w:rsidRDefault="00E24CF8">
      <w:pPr>
        <w:spacing w:line="440" w:lineRule="exact"/>
        <w:rPr>
          <w:rFonts w:ascii="宋体" w:hAnsi="宋体" w:cs="宋体"/>
          <w:b/>
          <w:sz w:val="28"/>
          <w:szCs w:val="24"/>
        </w:rPr>
      </w:pPr>
      <w:r>
        <w:rPr>
          <w:rFonts w:ascii="宋体" w:hAnsi="宋体" w:cs="宋体" w:hint="eastAsia"/>
          <w:b/>
          <w:sz w:val="28"/>
          <w:szCs w:val="24"/>
        </w:rPr>
        <w:lastRenderedPageBreak/>
        <w:t>附件1：投标文件制作格式</w:t>
      </w:r>
    </w:p>
    <w:p w:rsidR="00685B42" w:rsidRDefault="00E24CF8">
      <w:pPr>
        <w:adjustRightInd w:val="0"/>
        <w:snapToGrid w:val="0"/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 标 文 件</w:t>
      </w:r>
    </w:p>
    <w:p w:rsidR="00685B42" w:rsidRDefault="00E24CF8">
      <w:pPr>
        <w:tabs>
          <w:tab w:val="center" w:pos="4422"/>
          <w:tab w:val="left" w:pos="6570"/>
        </w:tabs>
        <w:spacing w:beforeLines="100" w:before="312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685B42" w:rsidRDefault="00685B42">
      <w:pPr>
        <w:rPr>
          <w:rFonts w:ascii="宋体" w:hAnsi="宋体" w:cs="仿宋"/>
          <w:sz w:val="24"/>
        </w:rPr>
      </w:pPr>
    </w:p>
    <w:p w:rsidR="00685B42" w:rsidRDefault="00E24CF8">
      <w:pPr>
        <w:pStyle w:val="a6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685B42" w:rsidRDefault="00E24CF8">
      <w:pPr>
        <w:pStyle w:val="a6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685B42" w:rsidRDefault="00E24CF8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企业法人营业执照注册号：________________</w:t>
      </w: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投标人或委托人:：_____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投标人或委托人联系电话：____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投标日期：________________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685B42" w:rsidRPr="00C24D0C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 w:rsidP="00F3156B">
      <w:pPr>
        <w:adjustRightInd w:val="0"/>
        <w:snapToGrid w:val="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E24CF8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  月  日</w:t>
      </w:r>
    </w:p>
    <w:p w:rsidR="00685B42" w:rsidRDefault="00E24CF8">
      <w:pPr>
        <w:spacing w:line="600" w:lineRule="exact"/>
        <w:jc w:val="center"/>
        <w:rPr>
          <w:rFonts w:ascii="宋体" w:hAnsi="宋体" w:cs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cs="宋体" w:hint="eastAsia"/>
          <w:b/>
          <w:sz w:val="32"/>
          <w:szCs w:val="32"/>
        </w:rPr>
        <w:t>标文件组成</w:t>
      </w:r>
    </w:p>
    <w:p w:rsidR="00685B42" w:rsidRDefault="00685B42">
      <w:pPr>
        <w:spacing w:line="600" w:lineRule="exact"/>
        <w:jc w:val="center"/>
        <w:rPr>
          <w:rFonts w:ascii="宋体" w:hAnsi="宋体" w:cs="宋体"/>
          <w:b/>
          <w:szCs w:val="32"/>
        </w:rPr>
      </w:pP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法定代表人授权书(委托代理人参加开标)（彩印）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技术响应与偏离表</w:t>
      </w:r>
      <w:r>
        <w:rPr>
          <w:rFonts w:hint="eastAsia"/>
          <w:sz w:val="24"/>
          <w:szCs w:val="24"/>
        </w:rPr>
        <w:t>（提供投标产品技术参数佐证资料）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六、  投标人须提供“医疗器械经营许可证”或“医疗器械经营备案凭证”制造商须提供“医疗器械生产企业许可证”</w:t>
      </w:r>
      <w:r w:rsidR="001109F0">
        <w:rPr>
          <w:rFonts w:ascii="宋体" w:hAnsi="宋体" w:cs="仿宋" w:hint="eastAsia"/>
          <w:sz w:val="24"/>
        </w:rPr>
        <w:t>、“医疗器械经营许可证”</w:t>
      </w:r>
      <w:r>
        <w:rPr>
          <w:rFonts w:ascii="宋体" w:hAnsi="宋体" w:cs="仿宋" w:hint="eastAsia"/>
          <w:sz w:val="24"/>
        </w:rPr>
        <w:t>及国家</w:t>
      </w:r>
      <w:r w:rsidR="00511576">
        <w:rPr>
          <w:rFonts w:ascii="宋体" w:hAnsi="宋体" w:cs="仿宋" w:hint="eastAsia"/>
          <w:sz w:val="24"/>
        </w:rPr>
        <w:t>药监部门颁发的“医疗器械产品注册证”或“医疗器械生产备案凭证”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七、  生产厂商（制造商）或经销商或代理商出具的针对本项目的授权书。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八、  供应商认为需要提供的其它资料。（包括但不限于基本账户信息）</w:t>
      </w:r>
    </w:p>
    <w:p w:rsidR="00685B42" w:rsidRDefault="00685B42">
      <w:pPr>
        <w:spacing w:line="600" w:lineRule="exact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E24CF8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二、法定代表人身份证明书（彩印）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 年 月 日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 ；兼营：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 性别： 年龄： 系（供应商名称）的法定代表人。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p w:rsidR="00685B42" w:rsidRDefault="00685B42">
      <w:pPr>
        <w:spacing w:line="400" w:lineRule="exact"/>
        <w:rPr>
          <w:rFonts w:ascii="宋体" w:hAnsi="宋体" w:cs="仿宋"/>
          <w:sz w:val="24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685B42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685B42" w:rsidRDefault="00685B42">
      <w:pPr>
        <w:snapToGrid w:val="0"/>
        <w:spacing w:line="480" w:lineRule="auto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日期：年月日      </w:t>
      </w: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三、法定代表人授权委托书（彩印）</w:t>
      </w: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 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685B42" w:rsidRDefault="00E24CF8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685B42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685B42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685B42" w:rsidRDefault="00685B42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685B42" w:rsidRDefault="00E24CF8">
      <w:pPr>
        <w:adjustRightInd w:val="0"/>
        <w:snapToGrid w:val="0"/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685B42" w:rsidRDefault="00E24CF8">
      <w:pPr>
        <w:spacing w:line="36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四、</w:t>
      </w:r>
      <w:r>
        <w:rPr>
          <w:rFonts w:ascii="宋体" w:hAnsi="宋体" w:cs="宋体" w:hint="eastAsia"/>
          <w:b/>
          <w:sz w:val="24"/>
        </w:rPr>
        <w:t>报价文件</w:t>
      </w:r>
    </w:p>
    <w:p w:rsidR="00685B42" w:rsidRDefault="00E24CF8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投标人名称（公章）：____________________________________</w:t>
      </w:r>
    </w:p>
    <w:p w:rsidR="00685B42" w:rsidRDefault="00685B42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sz w:val="24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交 货 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E24CF8">
            <w:pPr>
              <w:spacing w:line="360" w:lineRule="auto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小写：</w:t>
            </w:r>
          </w:p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  <w:p w:rsidR="00685B42" w:rsidRDefault="00E24CF8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大写：</w:t>
            </w: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品牌型号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</w:tbl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bCs/>
          <w:sz w:val="24"/>
        </w:rPr>
        <w:t>本项目采用费用包干方式，供应商应根据项目要求和现场情况，详细列明项目所需的设备（软件开发）及材料购置，以及产品运输保险保管、项目安装调试、试运行测试通过验收等所有人工、管理、财务等所有费用，如一旦成交，在项目实施中出现任何遗漏，均视为包含在报价中，采购人不再支付任何费用。</w:t>
      </w:r>
    </w:p>
    <w:p w:rsidR="00685B42" w:rsidRDefault="00685B42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供应商（盖单位章）：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法定代表人或其委托代理人签字：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日期：年月日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b/>
          <w:sz w:val="24"/>
        </w:rPr>
      </w:pPr>
    </w:p>
    <w:p w:rsidR="00685B42" w:rsidRDefault="00E24CF8">
      <w:pPr>
        <w:numPr>
          <w:ilvl w:val="0"/>
          <w:numId w:val="4"/>
        </w:numPr>
        <w:spacing w:line="600" w:lineRule="exact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技术响应与偏离表（提供投标产品技术参数佐证资料）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六、  投标人须提供“医疗器械经营许可证”或“医疗器械经营备案凭证”（如为制造商须提供“医疗器械生产企业许可证”</w:t>
      </w:r>
      <w:r w:rsidR="00032621" w:rsidRPr="00032621">
        <w:rPr>
          <w:rFonts w:ascii="宋体" w:hAnsi="宋体" w:cs="仿宋" w:hint="eastAsia"/>
          <w:b/>
          <w:sz w:val="24"/>
        </w:rPr>
        <w:t xml:space="preserve"> </w:t>
      </w:r>
      <w:r w:rsidR="00032621">
        <w:rPr>
          <w:rFonts w:ascii="宋体" w:hAnsi="宋体" w:cs="仿宋" w:hint="eastAsia"/>
          <w:b/>
          <w:sz w:val="24"/>
        </w:rPr>
        <w:t>“医疗器械经营许可证”</w:t>
      </w:r>
      <w:r>
        <w:rPr>
          <w:rFonts w:ascii="宋体" w:hAnsi="宋体" w:cs="仿宋" w:hint="eastAsia"/>
          <w:b/>
          <w:sz w:val="24"/>
        </w:rPr>
        <w:t>及国家药监部门颁发的“医疗器械产品注册证”或“医疗器械生产备案凭证”）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七、  生产厂商（制造商）或经销商或代理商出具的针对本项目的授权书。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Pr="009E0A9F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A505C3" w:rsidRDefault="00A505C3" w:rsidP="00A505C3">
      <w:pPr>
        <w:pStyle w:val="2"/>
      </w:pPr>
    </w:p>
    <w:p w:rsidR="00A505C3" w:rsidRDefault="00A505C3" w:rsidP="00A505C3"/>
    <w:p w:rsidR="00A505C3" w:rsidRPr="00A505C3" w:rsidRDefault="00A505C3" w:rsidP="00A505C3">
      <w:pPr>
        <w:pStyle w:val="2"/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八</w:t>
      </w:r>
      <w:r>
        <w:rPr>
          <w:rFonts w:ascii="宋体" w:hAnsi="宋体" w:cs="宋体" w:hint="eastAsia"/>
          <w:b/>
          <w:bCs/>
          <w:sz w:val="24"/>
        </w:rPr>
        <w:t>、供应商认为需要提供的其它资料</w:t>
      </w:r>
    </w:p>
    <w:p w:rsidR="00685B42" w:rsidRDefault="00685B42">
      <w:pPr>
        <w:rPr>
          <w:rFonts w:ascii="宋体" w:cs="宋体"/>
          <w:b/>
          <w:bCs/>
          <w:color w:val="000000"/>
          <w:sz w:val="28"/>
          <w:szCs w:val="28"/>
        </w:rPr>
      </w:pPr>
    </w:p>
    <w:sectPr w:rsidR="00685B4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D28" w:rsidRDefault="00121D28">
      <w:r>
        <w:separator/>
      </w:r>
    </w:p>
  </w:endnote>
  <w:endnote w:type="continuationSeparator" w:id="0">
    <w:p w:rsidR="00121D28" w:rsidRDefault="0012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D28" w:rsidRDefault="00121D28">
      <w:r>
        <w:separator/>
      </w:r>
    </w:p>
  </w:footnote>
  <w:footnote w:type="continuationSeparator" w:id="0">
    <w:p w:rsidR="00121D28" w:rsidRDefault="00121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42" w:rsidRDefault="00E24CF8">
    <w:pPr>
      <w:pStyle w:val="aa"/>
      <w:pBdr>
        <w:bottom w:val="none" w:sz="0" w:space="0" w:color="auto"/>
      </w:pBdr>
      <w:jc w:val="right"/>
    </w:pPr>
    <w:r>
      <w:rPr>
        <w:rFonts w:hint="eastAsia"/>
      </w:rPr>
      <w:t>档案编号：</w:t>
    </w:r>
    <w:proofErr w:type="gramStart"/>
    <w:r w:rsidR="00076ED7" w:rsidRPr="00076ED7">
      <w:t>KJ.2025.ZW</w:t>
    </w:r>
    <w:proofErr w:type="gramEnd"/>
    <w:r w:rsidR="00076ED7" w:rsidRPr="00076ED7">
      <w:t>.CG-A-</w:t>
    </w:r>
    <w:r w:rsidR="00412F4B">
      <w:t>6</w:t>
    </w:r>
    <w:r w:rsidR="00B57A36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B3B8D7"/>
    <w:multiLevelType w:val="singleLevel"/>
    <w:tmpl w:val="88B3B8D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91B963B1"/>
    <w:multiLevelType w:val="singleLevel"/>
    <w:tmpl w:val="91B963B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B2FCA751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3" w15:restartNumberingAfterBreak="0">
    <w:nsid w:val="BB07483B"/>
    <w:multiLevelType w:val="singleLevel"/>
    <w:tmpl w:val="BB07483B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EBC59E21"/>
    <w:multiLevelType w:val="singleLevel"/>
    <w:tmpl w:val="EBC59E21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FAA56524"/>
    <w:multiLevelType w:val="singleLevel"/>
    <w:tmpl w:val="FAA56524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FC46B007"/>
    <w:multiLevelType w:val="singleLevel"/>
    <w:tmpl w:val="FC46B00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71F6887"/>
    <w:multiLevelType w:val="hybridMultilevel"/>
    <w:tmpl w:val="FE3E15E2"/>
    <w:lvl w:ilvl="0" w:tplc="6A9676E8">
      <w:start w:val="1"/>
      <w:numFmt w:val="japaneseCounting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8" w15:restartNumberingAfterBreak="0">
    <w:nsid w:val="09A402A1"/>
    <w:multiLevelType w:val="hybridMultilevel"/>
    <w:tmpl w:val="0130D86A"/>
    <w:lvl w:ilvl="0" w:tplc="BD10B3F2">
      <w:start w:val="2"/>
      <w:numFmt w:val="decimal"/>
      <w:lvlText w:val="%1、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B852156"/>
    <w:multiLevelType w:val="hybridMultilevel"/>
    <w:tmpl w:val="B00E8392"/>
    <w:lvl w:ilvl="0" w:tplc="BC44264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3194BE0"/>
    <w:multiLevelType w:val="hybridMultilevel"/>
    <w:tmpl w:val="11AC52D4"/>
    <w:lvl w:ilvl="0" w:tplc="976A29FC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5F9564E"/>
    <w:multiLevelType w:val="singleLevel"/>
    <w:tmpl w:val="15F9564E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3" w15:restartNumberingAfterBreak="0">
    <w:nsid w:val="1E765DDF"/>
    <w:multiLevelType w:val="hybridMultilevel"/>
    <w:tmpl w:val="1A22D80A"/>
    <w:lvl w:ilvl="0" w:tplc="A8565B82">
      <w:start w:val="3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1F6B7F8B"/>
    <w:multiLevelType w:val="hybridMultilevel"/>
    <w:tmpl w:val="C0C6FFD8"/>
    <w:lvl w:ilvl="0" w:tplc="E24048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48F4B31"/>
    <w:multiLevelType w:val="hybridMultilevel"/>
    <w:tmpl w:val="942250E2"/>
    <w:lvl w:ilvl="0" w:tplc="A61C14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7077AB0"/>
    <w:multiLevelType w:val="hybridMultilevel"/>
    <w:tmpl w:val="75D6EF1C"/>
    <w:lvl w:ilvl="0" w:tplc="630897B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60A5195"/>
    <w:multiLevelType w:val="hybridMultilevel"/>
    <w:tmpl w:val="59E2B9E2"/>
    <w:lvl w:ilvl="0" w:tplc="330219A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B300628"/>
    <w:multiLevelType w:val="singleLevel"/>
    <w:tmpl w:val="4B300628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19" w15:restartNumberingAfterBreak="0">
    <w:nsid w:val="53704657"/>
    <w:multiLevelType w:val="multilevel"/>
    <w:tmpl w:val="53704657"/>
    <w:lvl w:ilvl="0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53525DC"/>
    <w:multiLevelType w:val="hybridMultilevel"/>
    <w:tmpl w:val="44DC1EA0"/>
    <w:lvl w:ilvl="0" w:tplc="59C68EF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7616D06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22" w15:restartNumberingAfterBreak="0">
    <w:nsid w:val="621C1B37"/>
    <w:multiLevelType w:val="hybridMultilevel"/>
    <w:tmpl w:val="FB5CB564"/>
    <w:lvl w:ilvl="0" w:tplc="DBACF3C8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D4A97"/>
    <w:multiLevelType w:val="hybridMultilevel"/>
    <w:tmpl w:val="141A7CBA"/>
    <w:lvl w:ilvl="0" w:tplc="7A326860">
      <w:start w:val="4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4A02163"/>
    <w:multiLevelType w:val="hybridMultilevel"/>
    <w:tmpl w:val="C144C696"/>
    <w:lvl w:ilvl="0" w:tplc="87F2EB4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27C60E8"/>
    <w:multiLevelType w:val="hybridMultilevel"/>
    <w:tmpl w:val="B87286AE"/>
    <w:lvl w:ilvl="0" w:tplc="72CA20D4">
      <w:start w:val="1"/>
      <w:numFmt w:val="decimal"/>
      <w:lvlText w:val="%1、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26" w15:restartNumberingAfterBreak="0">
    <w:nsid w:val="743E392D"/>
    <w:multiLevelType w:val="hybridMultilevel"/>
    <w:tmpl w:val="305ED8FE"/>
    <w:lvl w:ilvl="0" w:tplc="3A0A09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8FF343E"/>
    <w:multiLevelType w:val="hybridMultilevel"/>
    <w:tmpl w:val="68FCF528"/>
    <w:lvl w:ilvl="0" w:tplc="91EA3B0E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19"/>
  </w:num>
  <w:num w:numId="5">
    <w:abstractNumId w:val="17"/>
  </w:num>
  <w:num w:numId="6">
    <w:abstractNumId w:val="27"/>
  </w:num>
  <w:num w:numId="7">
    <w:abstractNumId w:val="4"/>
  </w:num>
  <w:num w:numId="8">
    <w:abstractNumId w:val="0"/>
  </w:num>
  <w:num w:numId="9">
    <w:abstractNumId w:val="14"/>
  </w:num>
  <w:num w:numId="10">
    <w:abstractNumId w:val="6"/>
  </w:num>
  <w:num w:numId="11">
    <w:abstractNumId w:val="5"/>
  </w:num>
  <w:num w:numId="12">
    <w:abstractNumId w:val="2"/>
  </w:num>
  <w:num w:numId="13">
    <w:abstractNumId w:val="22"/>
  </w:num>
  <w:num w:numId="14">
    <w:abstractNumId w:val="21"/>
  </w:num>
  <w:num w:numId="15">
    <w:abstractNumId w:val="7"/>
  </w:num>
  <w:num w:numId="16">
    <w:abstractNumId w:val="9"/>
  </w:num>
  <w:num w:numId="17">
    <w:abstractNumId w:val="23"/>
  </w:num>
  <w:num w:numId="18">
    <w:abstractNumId w:val="25"/>
  </w:num>
  <w:num w:numId="19">
    <w:abstractNumId w:val="13"/>
  </w:num>
  <w:num w:numId="20">
    <w:abstractNumId w:val="20"/>
  </w:num>
  <w:num w:numId="21">
    <w:abstractNumId w:val="10"/>
  </w:num>
  <w:num w:numId="22">
    <w:abstractNumId w:val="18"/>
  </w:num>
  <w:num w:numId="23">
    <w:abstractNumId w:val="26"/>
  </w:num>
  <w:num w:numId="24">
    <w:abstractNumId w:val="8"/>
  </w:num>
  <w:num w:numId="25">
    <w:abstractNumId w:val="24"/>
  </w:num>
  <w:num w:numId="26">
    <w:abstractNumId w:val="1"/>
  </w:num>
  <w:num w:numId="27">
    <w:abstractNumId w:val="1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4YjA4Y2ExN2UwNWRkMGE3NTc2ZWQxN2JlNGExNjEifQ=="/>
  </w:docVars>
  <w:rsids>
    <w:rsidRoot w:val="005804BB"/>
    <w:rsid w:val="00006A00"/>
    <w:rsid w:val="00027304"/>
    <w:rsid w:val="000273D6"/>
    <w:rsid w:val="00027BCA"/>
    <w:rsid w:val="00031014"/>
    <w:rsid w:val="00032621"/>
    <w:rsid w:val="00037D2F"/>
    <w:rsid w:val="00040B36"/>
    <w:rsid w:val="00045913"/>
    <w:rsid w:val="00046793"/>
    <w:rsid w:val="00061831"/>
    <w:rsid w:val="0007030C"/>
    <w:rsid w:val="00076324"/>
    <w:rsid w:val="000766F8"/>
    <w:rsid w:val="00076ED7"/>
    <w:rsid w:val="00077985"/>
    <w:rsid w:val="0008417A"/>
    <w:rsid w:val="000A32D2"/>
    <w:rsid w:val="000B47A9"/>
    <w:rsid w:val="000C5233"/>
    <w:rsid w:val="000C663A"/>
    <w:rsid w:val="000D27ED"/>
    <w:rsid w:val="000D3922"/>
    <w:rsid w:val="000E1031"/>
    <w:rsid w:val="000F016A"/>
    <w:rsid w:val="000F69AE"/>
    <w:rsid w:val="001030AB"/>
    <w:rsid w:val="001109F0"/>
    <w:rsid w:val="00112146"/>
    <w:rsid w:val="0011362C"/>
    <w:rsid w:val="00121D28"/>
    <w:rsid w:val="00125617"/>
    <w:rsid w:val="001259C7"/>
    <w:rsid w:val="00153DEC"/>
    <w:rsid w:val="001622ED"/>
    <w:rsid w:val="00177F98"/>
    <w:rsid w:val="00181DB8"/>
    <w:rsid w:val="00192745"/>
    <w:rsid w:val="00193FFB"/>
    <w:rsid w:val="0019528E"/>
    <w:rsid w:val="001A0AFF"/>
    <w:rsid w:val="001B5EAE"/>
    <w:rsid w:val="001C10F3"/>
    <w:rsid w:val="001C1C47"/>
    <w:rsid w:val="001C3970"/>
    <w:rsid w:val="001D0A78"/>
    <w:rsid w:val="001D0B0A"/>
    <w:rsid w:val="001F6E04"/>
    <w:rsid w:val="00203392"/>
    <w:rsid w:val="002121FD"/>
    <w:rsid w:val="00227E4F"/>
    <w:rsid w:val="002420A8"/>
    <w:rsid w:val="00242C99"/>
    <w:rsid w:val="00245C3F"/>
    <w:rsid w:val="00250E3D"/>
    <w:rsid w:val="0026503E"/>
    <w:rsid w:val="00266E88"/>
    <w:rsid w:val="002704B4"/>
    <w:rsid w:val="0027181D"/>
    <w:rsid w:val="00271A77"/>
    <w:rsid w:val="002740B7"/>
    <w:rsid w:val="002747A2"/>
    <w:rsid w:val="002804E6"/>
    <w:rsid w:val="00291296"/>
    <w:rsid w:val="002A3E0F"/>
    <w:rsid w:val="002A4CB7"/>
    <w:rsid w:val="002B4837"/>
    <w:rsid w:val="002D1A8A"/>
    <w:rsid w:val="002E1636"/>
    <w:rsid w:val="002E4AC8"/>
    <w:rsid w:val="003165CD"/>
    <w:rsid w:val="00322E7D"/>
    <w:rsid w:val="003531B6"/>
    <w:rsid w:val="00383890"/>
    <w:rsid w:val="00384C7F"/>
    <w:rsid w:val="003A0A27"/>
    <w:rsid w:val="003A5A5F"/>
    <w:rsid w:val="003A76EC"/>
    <w:rsid w:val="003B140E"/>
    <w:rsid w:val="003C2FC8"/>
    <w:rsid w:val="003D09A0"/>
    <w:rsid w:val="003D1991"/>
    <w:rsid w:val="003D4480"/>
    <w:rsid w:val="003D5058"/>
    <w:rsid w:val="003E1BDE"/>
    <w:rsid w:val="003E20BB"/>
    <w:rsid w:val="004009D8"/>
    <w:rsid w:val="00405F5E"/>
    <w:rsid w:val="00412F4B"/>
    <w:rsid w:val="00422DD1"/>
    <w:rsid w:val="00441CD9"/>
    <w:rsid w:val="00441FA1"/>
    <w:rsid w:val="00455B30"/>
    <w:rsid w:val="004623F3"/>
    <w:rsid w:val="004719D3"/>
    <w:rsid w:val="004A39CE"/>
    <w:rsid w:val="004B0F47"/>
    <w:rsid w:val="004D5A00"/>
    <w:rsid w:val="004E2277"/>
    <w:rsid w:val="004E37CA"/>
    <w:rsid w:val="004F49E2"/>
    <w:rsid w:val="005032B7"/>
    <w:rsid w:val="00504877"/>
    <w:rsid w:val="00507E6F"/>
    <w:rsid w:val="00511576"/>
    <w:rsid w:val="00511BF6"/>
    <w:rsid w:val="00523D43"/>
    <w:rsid w:val="005329E4"/>
    <w:rsid w:val="00547650"/>
    <w:rsid w:val="00564637"/>
    <w:rsid w:val="00575E13"/>
    <w:rsid w:val="00576750"/>
    <w:rsid w:val="005804BB"/>
    <w:rsid w:val="005804FA"/>
    <w:rsid w:val="00586EEA"/>
    <w:rsid w:val="005A4E08"/>
    <w:rsid w:val="005A5B6A"/>
    <w:rsid w:val="005B29A9"/>
    <w:rsid w:val="005C04C2"/>
    <w:rsid w:val="005C536B"/>
    <w:rsid w:val="005D3504"/>
    <w:rsid w:val="005E090C"/>
    <w:rsid w:val="005E47B5"/>
    <w:rsid w:val="005F565F"/>
    <w:rsid w:val="00601B26"/>
    <w:rsid w:val="00616CB5"/>
    <w:rsid w:val="006214A6"/>
    <w:rsid w:val="00640FCF"/>
    <w:rsid w:val="006412AD"/>
    <w:rsid w:val="00641AEF"/>
    <w:rsid w:val="006464F7"/>
    <w:rsid w:val="006822D6"/>
    <w:rsid w:val="006837BB"/>
    <w:rsid w:val="00685103"/>
    <w:rsid w:val="00685B42"/>
    <w:rsid w:val="006933E9"/>
    <w:rsid w:val="006B30FD"/>
    <w:rsid w:val="006D0E51"/>
    <w:rsid w:val="006D1306"/>
    <w:rsid w:val="006D4F31"/>
    <w:rsid w:val="006D77B9"/>
    <w:rsid w:val="006E2EF6"/>
    <w:rsid w:val="006E7D3E"/>
    <w:rsid w:val="006F0BE4"/>
    <w:rsid w:val="006F1D2B"/>
    <w:rsid w:val="006F71DB"/>
    <w:rsid w:val="00706643"/>
    <w:rsid w:val="00706E93"/>
    <w:rsid w:val="00712274"/>
    <w:rsid w:val="007214C2"/>
    <w:rsid w:val="00730CF6"/>
    <w:rsid w:val="00745BCC"/>
    <w:rsid w:val="00746A55"/>
    <w:rsid w:val="007509C4"/>
    <w:rsid w:val="00753854"/>
    <w:rsid w:val="00762BB2"/>
    <w:rsid w:val="00767020"/>
    <w:rsid w:val="00771055"/>
    <w:rsid w:val="00772643"/>
    <w:rsid w:val="00776A72"/>
    <w:rsid w:val="00777CCD"/>
    <w:rsid w:val="007863F3"/>
    <w:rsid w:val="00793035"/>
    <w:rsid w:val="007967D3"/>
    <w:rsid w:val="007A0D11"/>
    <w:rsid w:val="007A787A"/>
    <w:rsid w:val="007C11FC"/>
    <w:rsid w:val="007C76F7"/>
    <w:rsid w:val="007E172F"/>
    <w:rsid w:val="007F58A9"/>
    <w:rsid w:val="00807A5B"/>
    <w:rsid w:val="00817298"/>
    <w:rsid w:val="00823AB2"/>
    <w:rsid w:val="00823DE5"/>
    <w:rsid w:val="00826B60"/>
    <w:rsid w:val="00837806"/>
    <w:rsid w:val="008501D2"/>
    <w:rsid w:val="00855B8B"/>
    <w:rsid w:val="00862531"/>
    <w:rsid w:val="00875C41"/>
    <w:rsid w:val="0087637D"/>
    <w:rsid w:val="008777EA"/>
    <w:rsid w:val="00877E3F"/>
    <w:rsid w:val="008832B0"/>
    <w:rsid w:val="008905D8"/>
    <w:rsid w:val="008946C9"/>
    <w:rsid w:val="008A27D7"/>
    <w:rsid w:val="008C4202"/>
    <w:rsid w:val="008D060C"/>
    <w:rsid w:val="008F4483"/>
    <w:rsid w:val="00903385"/>
    <w:rsid w:val="00913C96"/>
    <w:rsid w:val="0095056D"/>
    <w:rsid w:val="009512EE"/>
    <w:rsid w:val="00955F2F"/>
    <w:rsid w:val="00956BDF"/>
    <w:rsid w:val="00960AC8"/>
    <w:rsid w:val="009628FD"/>
    <w:rsid w:val="0096795B"/>
    <w:rsid w:val="00970045"/>
    <w:rsid w:val="00997A3E"/>
    <w:rsid w:val="009A033D"/>
    <w:rsid w:val="009A23CD"/>
    <w:rsid w:val="009B4A4B"/>
    <w:rsid w:val="009B7627"/>
    <w:rsid w:val="009C56F1"/>
    <w:rsid w:val="009C7565"/>
    <w:rsid w:val="009D0021"/>
    <w:rsid w:val="009E0A9F"/>
    <w:rsid w:val="009E1594"/>
    <w:rsid w:val="009E1FD7"/>
    <w:rsid w:val="009E739C"/>
    <w:rsid w:val="00A15815"/>
    <w:rsid w:val="00A23344"/>
    <w:rsid w:val="00A27A47"/>
    <w:rsid w:val="00A305D8"/>
    <w:rsid w:val="00A30738"/>
    <w:rsid w:val="00A33C45"/>
    <w:rsid w:val="00A36DFA"/>
    <w:rsid w:val="00A37636"/>
    <w:rsid w:val="00A505C3"/>
    <w:rsid w:val="00A51407"/>
    <w:rsid w:val="00A56AA4"/>
    <w:rsid w:val="00A62D98"/>
    <w:rsid w:val="00A71461"/>
    <w:rsid w:val="00A7762E"/>
    <w:rsid w:val="00A95A41"/>
    <w:rsid w:val="00A95DDC"/>
    <w:rsid w:val="00A9727C"/>
    <w:rsid w:val="00AA1730"/>
    <w:rsid w:val="00AA1D97"/>
    <w:rsid w:val="00AA5AD0"/>
    <w:rsid w:val="00AC42C2"/>
    <w:rsid w:val="00AC4330"/>
    <w:rsid w:val="00AC7ECC"/>
    <w:rsid w:val="00AD29DA"/>
    <w:rsid w:val="00AD6EAF"/>
    <w:rsid w:val="00AE2068"/>
    <w:rsid w:val="00AE2208"/>
    <w:rsid w:val="00AE3374"/>
    <w:rsid w:val="00AF1D3A"/>
    <w:rsid w:val="00AF7087"/>
    <w:rsid w:val="00B02F29"/>
    <w:rsid w:val="00B415EB"/>
    <w:rsid w:val="00B52C36"/>
    <w:rsid w:val="00B54057"/>
    <w:rsid w:val="00B5460B"/>
    <w:rsid w:val="00B57902"/>
    <w:rsid w:val="00B57A36"/>
    <w:rsid w:val="00B61795"/>
    <w:rsid w:val="00B725FF"/>
    <w:rsid w:val="00B735B3"/>
    <w:rsid w:val="00B7406C"/>
    <w:rsid w:val="00B846B7"/>
    <w:rsid w:val="00B872C4"/>
    <w:rsid w:val="00B91ABF"/>
    <w:rsid w:val="00B93D50"/>
    <w:rsid w:val="00B97BAC"/>
    <w:rsid w:val="00BA7957"/>
    <w:rsid w:val="00BB6A5B"/>
    <w:rsid w:val="00BC24BC"/>
    <w:rsid w:val="00BC78E3"/>
    <w:rsid w:val="00BE7EB5"/>
    <w:rsid w:val="00BE7F1C"/>
    <w:rsid w:val="00BF0079"/>
    <w:rsid w:val="00BF6AA4"/>
    <w:rsid w:val="00C0436B"/>
    <w:rsid w:val="00C2482E"/>
    <w:rsid w:val="00C24D0C"/>
    <w:rsid w:val="00C31221"/>
    <w:rsid w:val="00C31E0A"/>
    <w:rsid w:val="00C32430"/>
    <w:rsid w:val="00C326E2"/>
    <w:rsid w:val="00C34CE6"/>
    <w:rsid w:val="00C42667"/>
    <w:rsid w:val="00C5287B"/>
    <w:rsid w:val="00C52DD7"/>
    <w:rsid w:val="00C5443B"/>
    <w:rsid w:val="00C57290"/>
    <w:rsid w:val="00C62B8B"/>
    <w:rsid w:val="00C740B7"/>
    <w:rsid w:val="00C75E6F"/>
    <w:rsid w:val="00C80A2A"/>
    <w:rsid w:val="00C86ECE"/>
    <w:rsid w:val="00C93182"/>
    <w:rsid w:val="00C964DE"/>
    <w:rsid w:val="00CA4161"/>
    <w:rsid w:val="00CA6DED"/>
    <w:rsid w:val="00CB3F4E"/>
    <w:rsid w:val="00CC512E"/>
    <w:rsid w:val="00CD01DD"/>
    <w:rsid w:val="00CF32E8"/>
    <w:rsid w:val="00D02CC7"/>
    <w:rsid w:val="00D228B5"/>
    <w:rsid w:val="00D23925"/>
    <w:rsid w:val="00D24B1F"/>
    <w:rsid w:val="00D53E7F"/>
    <w:rsid w:val="00D54A54"/>
    <w:rsid w:val="00D823CD"/>
    <w:rsid w:val="00D82C41"/>
    <w:rsid w:val="00D947C5"/>
    <w:rsid w:val="00DA1750"/>
    <w:rsid w:val="00DA6347"/>
    <w:rsid w:val="00DB2D20"/>
    <w:rsid w:val="00DB5C51"/>
    <w:rsid w:val="00DD679B"/>
    <w:rsid w:val="00DF5279"/>
    <w:rsid w:val="00E03B6C"/>
    <w:rsid w:val="00E1221C"/>
    <w:rsid w:val="00E244FE"/>
    <w:rsid w:val="00E24CF8"/>
    <w:rsid w:val="00E423EF"/>
    <w:rsid w:val="00E52E1B"/>
    <w:rsid w:val="00E56122"/>
    <w:rsid w:val="00E56A79"/>
    <w:rsid w:val="00E95170"/>
    <w:rsid w:val="00EA7170"/>
    <w:rsid w:val="00EB0333"/>
    <w:rsid w:val="00EB3B99"/>
    <w:rsid w:val="00ED5FDD"/>
    <w:rsid w:val="00ED7740"/>
    <w:rsid w:val="00EE04AF"/>
    <w:rsid w:val="00EF30D9"/>
    <w:rsid w:val="00EF393F"/>
    <w:rsid w:val="00EF39FD"/>
    <w:rsid w:val="00F06247"/>
    <w:rsid w:val="00F10614"/>
    <w:rsid w:val="00F119EB"/>
    <w:rsid w:val="00F12162"/>
    <w:rsid w:val="00F124F5"/>
    <w:rsid w:val="00F1278A"/>
    <w:rsid w:val="00F26993"/>
    <w:rsid w:val="00F26B69"/>
    <w:rsid w:val="00F3156B"/>
    <w:rsid w:val="00F44DC2"/>
    <w:rsid w:val="00F47225"/>
    <w:rsid w:val="00F6011A"/>
    <w:rsid w:val="00F62705"/>
    <w:rsid w:val="00F66129"/>
    <w:rsid w:val="00F7462F"/>
    <w:rsid w:val="00F95544"/>
    <w:rsid w:val="00F977CB"/>
    <w:rsid w:val="00FA399E"/>
    <w:rsid w:val="00FA417A"/>
    <w:rsid w:val="00FA7D7D"/>
    <w:rsid w:val="00FB086F"/>
    <w:rsid w:val="00FB6C8A"/>
    <w:rsid w:val="00FC13F5"/>
    <w:rsid w:val="00FC3B54"/>
    <w:rsid w:val="00FD0666"/>
    <w:rsid w:val="00FD0E63"/>
    <w:rsid w:val="00FD1E83"/>
    <w:rsid w:val="00FD563E"/>
    <w:rsid w:val="03E05C76"/>
    <w:rsid w:val="17D31417"/>
    <w:rsid w:val="1CBC5821"/>
    <w:rsid w:val="1DA55279"/>
    <w:rsid w:val="1DA578BD"/>
    <w:rsid w:val="1E695536"/>
    <w:rsid w:val="23AC1854"/>
    <w:rsid w:val="24B77FD6"/>
    <w:rsid w:val="24E20AC4"/>
    <w:rsid w:val="262A6752"/>
    <w:rsid w:val="2EEB0EE6"/>
    <w:rsid w:val="2FBB34F7"/>
    <w:rsid w:val="316566B3"/>
    <w:rsid w:val="3D571B6D"/>
    <w:rsid w:val="3E2846CE"/>
    <w:rsid w:val="4066027A"/>
    <w:rsid w:val="45237CB8"/>
    <w:rsid w:val="4600245B"/>
    <w:rsid w:val="474A68C8"/>
    <w:rsid w:val="4FF74D4A"/>
    <w:rsid w:val="52EE1C4E"/>
    <w:rsid w:val="57A646D9"/>
    <w:rsid w:val="59E94558"/>
    <w:rsid w:val="5EE53971"/>
    <w:rsid w:val="60D23BFF"/>
    <w:rsid w:val="64167354"/>
    <w:rsid w:val="664726D9"/>
    <w:rsid w:val="68557652"/>
    <w:rsid w:val="69633D51"/>
    <w:rsid w:val="6B610780"/>
    <w:rsid w:val="6F7501F6"/>
    <w:rsid w:val="70D97BAF"/>
    <w:rsid w:val="72491AD9"/>
    <w:rsid w:val="72CE7E91"/>
    <w:rsid w:val="7B57539E"/>
    <w:rsid w:val="7E393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2DEE803-ED6E-42E2-9D31-E4CC6F29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0">
    <w:name w:val="heading 2"/>
    <w:basedOn w:val="a"/>
    <w:next w:val="a"/>
    <w:link w:val="21"/>
    <w:qFormat/>
    <w:locked/>
    <w:rsid w:val="00383890"/>
    <w:pPr>
      <w:keepNext/>
      <w:keepLines/>
      <w:autoSpaceDE w:val="0"/>
      <w:autoSpaceDN w:val="0"/>
      <w:adjustRightInd w:val="0"/>
      <w:spacing w:before="260" w:after="260" w:line="416" w:lineRule="auto"/>
      <w:jc w:val="left"/>
      <w:textAlignment w:val="baseline"/>
      <w:outlineLvl w:val="1"/>
    </w:pPr>
    <w:rPr>
      <w:rFonts w:ascii="Arial" w:eastAsia="黑体" w:hAnsi="Arial" w:cstheme="minorBidi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next w:val="a4"/>
    <w:qFormat/>
    <w:pPr>
      <w:spacing w:after="120"/>
      <w:ind w:leftChars="200" w:left="420"/>
    </w:pPr>
  </w:style>
  <w:style w:type="paragraph" w:styleId="a4">
    <w:name w:val="annotation subject"/>
    <w:basedOn w:val="a5"/>
    <w:next w:val="a"/>
    <w:qFormat/>
    <w:rPr>
      <w:b/>
      <w:bCs/>
    </w:rPr>
  </w:style>
  <w:style w:type="paragraph" w:styleId="a5">
    <w:name w:val="annotation text"/>
    <w:basedOn w:val="a"/>
    <w:semiHidden/>
    <w:qFormat/>
  </w:style>
  <w:style w:type="paragraph" w:styleId="a6">
    <w:name w:val="Plain Text"/>
    <w:basedOn w:val="a"/>
    <w:link w:val="a7"/>
    <w:qFormat/>
    <w:rPr>
      <w:rFonts w:ascii="宋体" w:eastAsia="仿宋_GB2312" w:hAnsi="Courier New" w:cs="Courier New"/>
      <w:sz w:val="32"/>
      <w:szCs w:val="21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semiHidden/>
    <w:qFormat/>
    <w:rPr>
      <w:rFonts w:ascii="Calibri" w:hAnsi="Calibri"/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qFormat/>
    <w:rPr>
      <w:rFonts w:ascii="Calibri" w:hAnsi="Calibri"/>
      <w:sz w:val="18"/>
      <w:szCs w:val="18"/>
    </w:rPr>
  </w:style>
  <w:style w:type="character" w:customStyle="1" w:styleId="a7">
    <w:name w:val="纯文本 字符"/>
    <w:basedOn w:val="a0"/>
    <w:link w:val="a6"/>
    <w:qFormat/>
    <w:rPr>
      <w:rFonts w:ascii="宋体" w:eastAsia="仿宋_GB2312" w:hAnsi="Courier New" w:cs="Courier New"/>
      <w:sz w:val="32"/>
      <w:szCs w:val="21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NormalCharacter">
    <w:name w:val="NormalCharacter"/>
    <w:qFormat/>
  </w:style>
  <w:style w:type="paragraph" w:customStyle="1" w:styleId="null3">
    <w:name w:val="null3"/>
    <w:rsid w:val="00291296"/>
    <w:rPr>
      <w:rFonts w:ascii="Calibri" w:hAnsi="Calibri"/>
    </w:rPr>
  </w:style>
  <w:style w:type="paragraph" w:styleId="ad">
    <w:name w:val="Balloon Text"/>
    <w:basedOn w:val="a"/>
    <w:link w:val="ae"/>
    <w:rsid w:val="00192745"/>
    <w:rPr>
      <w:rFonts w:ascii="Times New Roman" w:hAnsi="Times New Roman"/>
      <w:sz w:val="18"/>
      <w:szCs w:val="18"/>
    </w:rPr>
  </w:style>
  <w:style w:type="character" w:customStyle="1" w:styleId="ae">
    <w:name w:val="批注框文本 字符"/>
    <w:basedOn w:val="a0"/>
    <w:link w:val="ad"/>
    <w:rsid w:val="00192745"/>
    <w:rPr>
      <w:kern w:val="2"/>
      <w:sz w:val="18"/>
      <w:szCs w:val="18"/>
    </w:rPr>
  </w:style>
  <w:style w:type="table" w:styleId="af">
    <w:name w:val="Table Grid"/>
    <w:basedOn w:val="a1"/>
    <w:qFormat/>
    <w:rsid w:val="0012561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basedOn w:val="a"/>
    <w:qFormat/>
    <w:rsid w:val="00FC3B54"/>
    <w:pPr>
      <w:ind w:firstLine="420"/>
    </w:pPr>
    <w:rPr>
      <w:rFonts w:ascii="Times New Roman" w:eastAsiaTheme="minorEastAsia" w:hAnsi="Times New Roman" w:cstheme="minorBidi"/>
      <w:kern w:val="0"/>
      <w:sz w:val="20"/>
      <w:szCs w:val="20"/>
    </w:rPr>
  </w:style>
  <w:style w:type="paragraph" w:styleId="af1">
    <w:name w:val="Body Text"/>
    <w:basedOn w:val="a"/>
    <w:next w:val="a"/>
    <w:link w:val="af2"/>
    <w:unhideWhenUsed/>
    <w:qFormat/>
    <w:rsid w:val="00706E93"/>
    <w:pPr>
      <w:spacing w:after="120"/>
    </w:pPr>
    <w:rPr>
      <w:rFonts w:asciiTheme="minorHAnsi" w:eastAsiaTheme="minorEastAsia" w:hAnsiTheme="minorHAnsi" w:cstheme="minorBidi"/>
      <w:szCs w:val="24"/>
    </w:rPr>
  </w:style>
  <w:style w:type="character" w:customStyle="1" w:styleId="af2">
    <w:name w:val="正文文本 字符"/>
    <w:basedOn w:val="a0"/>
    <w:link w:val="af1"/>
    <w:rsid w:val="00706E9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1">
    <w:name w:val="标题 2 字符"/>
    <w:basedOn w:val="a0"/>
    <w:link w:val="20"/>
    <w:rsid w:val="00383890"/>
    <w:rPr>
      <w:rFonts w:ascii="Arial" w:eastAsia="黑体" w:hAnsi="Arial" w:cstheme="minorBidi"/>
      <w:b/>
      <w:bCs/>
      <w:sz w:val="32"/>
      <w:szCs w:val="32"/>
    </w:rPr>
  </w:style>
  <w:style w:type="paragraph" w:styleId="af3">
    <w:name w:val="Normal (Web)"/>
    <w:basedOn w:val="a"/>
    <w:uiPriority w:val="99"/>
    <w:unhideWhenUsed/>
    <w:qFormat/>
    <w:rsid w:val="009679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661D2-BCEA-4C9F-96FB-4BE92674A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13</Pages>
  <Words>592</Words>
  <Characters>3379</Characters>
  <Application>Microsoft Office Word</Application>
  <DocSecurity>0</DocSecurity>
  <Lines>28</Lines>
  <Paragraphs>7</Paragraphs>
  <ScaleCrop>false</ScaleCrop>
  <Company>微软中国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USER-</cp:lastModifiedBy>
  <cp:revision>218</cp:revision>
  <dcterms:created xsi:type="dcterms:W3CDTF">2024-07-18T02:43:00Z</dcterms:created>
  <dcterms:modified xsi:type="dcterms:W3CDTF">2025-11-13T08:42:00Z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6374807AE3D747BE8734C8119C2998E8_12</vt:lpwstr>
  </property>
</Properties>
</file>